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t xml:space="preserve">Health Impacts of Climate Change in Canada, Ontario and York Region research document </w:t>
      </w:r>
    </w:p>
    <w:p w:rsidR="00000000" w:rsidDel="00000000" w:rsidP="00000000" w:rsidRDefault="00000000" w:rsidRPr="00000000" w14:paraId="00000002">
      <w:pPr>
        <w:rPr/>
      </w:pPr>
      <w:r w:rsidDel="00000000" w:rsidR="00000000" w:rsidRPr="00000000">
        <w:rPr>
          <w:rtl w:val="0"/>
        </w:rPr>
        <w:t xml:space="preserve">Submitted by David Hawkins Nov 19, 2024 8:40pm</w:t>
      </w:r>
    </w:p>
    <w:p w:rsidR="00000000" w:rsidDel="00000000" w:rsidP="00000000" w:rsidRDefault="00000000" w:rsidRPr="00000000" w14:paraId="00000003">
      <w:pPr>
        <w:rPr>
          <w:b w:val="1"/>
          <w:sz w:val="28"/>
          <w:szCs w:val="28"/>
        </w:rPr>
      </w:pPr>
      <w:r w:rsidDel="00000000" w:rsidR="00000000" w:rsidRPr="00000000">
        <w:rPr>
          <w:rtl w:val="0"/>
        </w:rPr>
      </w:r>
    </w:p>
    <w:p w:rsidR="00000000" w:rsidDel="00000000" w:rsidP="00000000" w:rsidRDefault="00000000" w:rsidRPr="00000000" w14:paraId="00000004">
      <w:pPr>
        <w:rPr>
          <w:b w:val="1"/>
          <w:sz w:val="28"/>
          <w:szCs w:val="28"/>
        </w:rPr>
      </w:pPr>
      <w:r w:rsidDel="00000000" w:rsidR="00000000" w:rsidRPr="00000000">
        <w:rPr>
          <w:b w:val="1"/>
          <w:sz w:val="28"/>
          <w:szCs w:val="28"/>
          <w:rtl w:val="0"/>
        </w:rPr>
        <w:t xml:space="preserve">Canada’s rapidly heating climate is threatening Canadians’ health. What can you do about it?</w:t>
      </w:r>
    </w:p>
    <w:p w:rsidR="00000000" w:rsidDel="00000000" w:rsidP="00000000" w:rsidRDefault="00000000" w:rsidRPr="00000000" w14:paraId="00000005">
      <w:pPr>
        <w:rPr>
          <w:sz w:val="20"/>
          <w:szCs w:val="20"/>
        </w:rPr>
      </w:pPr>
      <w:r w:rsidDel="00000000" w:rsidR="00000000" w:rsidRPr="00000000">
        <w:rPr>
          <w:sz w:val="20"/>
          <w:szCs w:val="20"/>
          <w:rtl w:val="0"/>
        </w:rPr>
        <w:t xml:space="preserve"> </w:t>
      </w:r>
    </w:p>
    <w:p w:rsidR="00000000" w:rsidDel="00000000" w:rsidP="00000000" w:rsidRDefault="00000000" w:rsidRPr="00000000" w14:paraId="00000006">
      <w:pPr>
        <w:rPr>
          <w:color w:val="ffffff"/>
        </w:rPr>
      </w:pPr>
      <w:hyperlink r:id="rId6">
        <w:r w:rsidDel="00000000" w:rsidR="00000000" w:rsidRPr="00000000">
          <w:rPr>
            <w:color w:val="1155cc"/>
            <w:u w:val="single"/>
            <w:rtl w:val="0"/>
          </w:rPr>
          <w:t xml:space="preserve">Canada’s climate is warming</w:t>
        </w:r>
      </w:hyperlink>
      <w:r w:rsidDel="00000000" w:rsidR="00000000" w:rsidRPr="00000000">
        <w:rPr>
          <w:rtl w:val="0"/>
        </w:rPr>
        <w:t xml:space="preserve"> twice as fast as the global average due to greenhouse gas emissions of carbon dioxide, methane and nitrous oxide from human activity. Climate change harms the health of populations globally, in Canada, Ontario and increasingly in York Region.</w:t>
      </w:r>
      <w:r w:rsidDel="00000000" w:rsidR="00000000" w:rsidRPr="00000000">
        <w:rPr>
          <w:color w:val="ffffff"/>
          <w:rtl w:val="0"/>
        </w:rPr>
        <w:t xml:space="preserve">.</w:t>
      </w:r>
    </w:p>
    <w:p w:rsidR="00000000" w:rsidDel="00000000" w:rsidP="00000000" w:rsidRDefault="00000000" w:rsidRPr="00000000" w14:paraId="00000007">
      <w:pPr>
        <w:rPr>
          <w:sz w:val="20"/>
          <w:szCs w:val="20"/>
        </w:rPr>
      </w:pPr>
      <w:r w:rsidDel="00000000" w:rsidR="00000000" w:rsidRPr="00000000">
        <w:rPr>
          <w:sz w:val="20"/>
          <w:szCs w:val="20"/>
          <w:rtl w:val="0"/>
        </w:rPr>
        <w:t xml:space="preserve"> </w:t>
      </w:r>
    </w:p>
    <w:p w:rsidR="00000000" w:rsidDel="00000000" w:rsidP="00000000" w:rsidRDefault="00000000" w:rsidRPr="00000000" w14:paraId="00000008">
      <w:pPr>
        <w:rPr/>
      </w:pPr>
      <w:r w:rsidDel="00000000" w:rsidR="00000000" w:rsidRPr="00000000">
        <w:rPr>
          <w:rtl w:val="0"/>
        </w:rPr>
        <w:t xml:space="preserve">Our daily living habits add to the critical climate situation we’re in. We can all make incremental improvements in how we travel, the food we consume, if we own one—how we heat our home. An increasingly effective option is to be objective about the facts, causes and impact of our climate’s revolt and speak up.</w:t>
      </w:r>
    </w:p>
    <w:p w:rsidR="00000000" w:rsidDel="00000000" w:rsidP="00000000" w:rsidRDefault="00000000" w:rsidRPr="00000000" w14:paraId="00000009">
      <w:pPr>
        <w:rPr/>
      </w:pPr>
      <w:r w:rsidDel="00000000" w:rsidR="00000000" w:rsidRPr="00000000">
        <w:rPr>
          <w:rtl w:val="0"/>
        </w:rPr>
        <w:t xml:space="preserve"> </w:t>
      </w:r>
    </w:p>
    <w:p w:rsidR="00000000" w:rsidDel="00000000" w:rsidP="00000000" w:rsidRDefault="00000000" w:rsidRPr="00000000" w14:paraId="0000000A">
      <w:pPr>
        <w:rPr/>
      </w:pPr>
      <w:r w:rsidDel="00000000" w:rsidR="00000000" w:rsidRPr="00000000">
        <w:rPr>
          <w:rtl w:val="0"/>
        </w:rPr>
        <w:t xml:space="preserve">Read on for an overview survey of health assaults happening and expected on Earth and York Region today and to come.</w:t>
      </w:r>
    </w:p>
    <w:p w:rsidR="00000000" w:rsidDel="00000000" w:rsidP="00000000" w:rsidRDefault="00000000" w:rsidRPr="00000000" w14:paraId="0000000B">
      <w:pPr>
        <w:rPr>
          <w:sz w:val="20"/>
          <w:szCs w:val="20"/>
        </w:rPr>
      </w:pPr>
      <w:r w:rsidDel="00000000" w:rsidR="00000000" w:rsidRPr="00000000">
        <w:rPr>
          <w:sz w:val="20"/>
          <w:szCs w:val="20"/>
          <w:rtl w:val="0"/>
        </w:rPr>
        <w:t xml:space="preserve"> </w:t>
      </w:r>
    </w:p>
    <w:p w:rsidR="00000000" w:rsidDel="00000000" w:rsidP="00000000" w:rsidRDefault="00000000" w:rsidRPr="00000000" w14:paraId="0000000C">
      <w:pPr>
        <w:rPr/>
      </w:pPr>
      <w:r w:rsidDel="00000000" w:rsidR="00000000" w:rsidRPr="00000000">
        <w:rPr>
          <w:rtl w:val="0"/>
        </w:rPr>
        <w:t xml:space="preserve">More annual extreme heat and extreme cold days impact our physical security directly. Higher incidence of heat stroke and heat exhaustion require emergency medical intervention, poor air and water quality take their toll on our battered breathing. More severe floods erode our equilibrium and wash out our sense of personal control; aberrant frosts and extensive wildfires destroy food crops and forests; more foodborne illnesses, rising food insecurity, and greater numbers of new vector-borne diseases are being tracked and treated in our local public health units. These climate change induced consequences stem from the continued rise of temperatures in the planetary atmosphere, earth eco systems and oceans. The largest contributor to that rise of these health outcomes is the producing, transporting and burning of fossil fuels.</w:t>
      </w:r>
    </w:p>
    <w:p w:rsidR="00000000" w:rsidDel="00000000" w:rsidP="00000000" w:rsidRDefault="00000000" w:rsidRPr="00000000" w14:paraId="0000000D">
      <w:pPr>
        <w:rPr>
          <w:sz w:val="20"/>
          <w:szCs w:val="20"/>
        </w:rPr>
      </w:pPr>
      <w:r w:rsidDel="00000000" w:rsidR="00000000" w:rsidRPr="00000000">
        <w:rPr>
          <w:sz w:val="20"/>
          <w:szCs w:val="20"/>
          <w:rtl w:val="0"/>
        </w:rPr>
        <w:t xml:space="preserve"> </w:t>
      </w:r>
    </w:p>
    <w:p w:rsidR="00000000" w:rsidDel="00000000" w:rsidP="00000000" w:rsidRDefault="00000000" w:rsidRPr="00000000" w14:paraId="0000000E">
      <w:pPr>
        <w:rPr>
          <w:b w:val="1"/>
        </w:rPr>
      </w:pPr>
      <w:r w:rsidDel="00000000" w:rsidR="00000000" w:rsidRPr="00000000">
        <w:rPr>
          <w:b w:val="1"/>
          <w:rtl w:val="0"/>
        </w:rPr>
        <w:t xml:space="preserve">Extreme heat events</w:t>
      </w:r>
    </w:p>
    <w:p w:rsidR="00000000" w:rsidDel="00000000" w:rsidP="00000000" w:rsidRDefault="00000000" w:rsidRPr="00000000" w14:paraId="0000000F">
      <w:pPr>
        <w:rPr/>
      </w:pPr>
      <w:r w:rsidDel="00000000" w:rsidR="00000000" w:rsidRPr="00000000">
        <w:rPr>
          <w:rtl w:val="0"/>
        </w:rPr>
        <w:t xml:space="preserve">The </w:t>
      </w:r>
      <w:r w:rsidDel="00000000" w:rsidR="00000000" w:rsidRPr="00000000">
        <w:rPr>
          <w:b w:val="1"/>
          <w:rtl w:val="0"/>
        </w:rPr>
        <w:t xml:space="preserve">Government of Canada</w:t>
      </w:r>
      <w:r w:rsidDel="00000000" w:rsidR="00000000" w:rsidRPr="00000000">
        <w:rPr>
          <w:rtl w:val="0"/>
        </w:rPr>
        <w:t xml:space="preserve">’s</w:t>
      </w:r>
      <w:hyperlink r:id="rId7">
        <w:r w:rsidDel="00000000" w:rsidR="00000000" w:rsidRPr="00000000">
          <w:rPr>
            <w:rtl w:val="0"/>
          </w:rPr>
          <w:t xml:space="preserve"> </w:t>
        </w:r>
      </w:hyperlink>
      <w:hyperlink r:id="rId8">
        <w:r w:rsidDel="00000000" w:rsidR="00000000" w:rsidRPr="00000000">
          <w:rPr>
            <w:color w:val="1155cc"/>
            <w:u w:val="single"/>
            <w:rtl w:val="0"/>
          </w:rPr>
          <w:t xml:space="preserve">attribution analysis</w:t>
        </w:r>
      </w:hyperlink>
      <w:r w:rsidDel="00000000" w:rsidR="00000000" w:rsidRPr="00000000">
        <w:rPr>
          <w:rtl w:val="0"/>
        </w:rPr>
        <w:t xml:space="preserve"> registered a spate of high temperatures across Canada this past summer. Among them heat waves in Eastern and Western Ontario in June through September 2024 lasted 2-to-ten days, and reached 6-to-10 degrees Celsius higher than normal </w:t>
      </w:r>
      <w:r w:rsidDel="00000000" w:rsidR="00000000" w:rsidRPr="00000000">
        <w:rPr>
          <w:b w:val="1"/>
          <w:sz w:val="16"/>
          <w:szCs w:val="16"/>
          <w:rtl w:val="0"/>
        </w:rPr>
        <w:t xml:space="preserve">(normal=average of high temperatures observed from 1991-2020 in the month surrounding the heat wave, for that region)</w:t>
      </w:r>
      <w:r w:rsidDel="00000000" w:rsidR="00000000" w:rsidRPr="00000000">
        <w:rPr>
          <w:sz w:val="20"/>
          <w:szCs w:val="20"/>
          <w:rtl w:val="0"/>
        </w:rPr>
        <w:t xml:space="preserve">.</w:t>
      </w:r>
      <w:r w:rsidDel="00000000" w:rsidR="00000000" w:rsidRPr="00000000">
        <w:rPr>
          <w:rtl w:val="0"/>
        </w:rPr>
        <w:t xml:space="preserve"> Environment and Climate Change Canada determined that these extreme events were “much more likely because of human influence on the climate.”</w:t>
      </w:r>
    </w:p>
    <w:p w:rsidR="00000000" w:rsidDel="00000000" w:rsidP="00000000" w:rsidRDefault="00000000" w:rsidRPr="00000000" w14:paraId="00000010">
      <w:pPr>
        <w:rPr/>
      </w:pPr>
      <w:r w:rsidDel="00000000" w:rsidR="00000000" w:rsidRPr="00000000">
        <w:rPr>
          <w:rtl w:val="0"/>
        </w:rPr>
        <w:t xml:space="preserve">Chaotic climate events like rolling heat seas, marauding forest fires, draconian drought and floods compound the intensity of UV-B irradiation on plants, animals and humans. </w:t>
      </w:r>
      <w:r w:rsidDel="00000000" w:rsidR="00000000" w:rsidRPr="00000000">
        <w:rPr>
          <w:b w:val="1"/>
          <w:rtl w:val="0"/>
        </w:rPr>
        <w:t xml:space="preserve">Public Health</w:t>
      </w:r>
      <w:r w:rsidDel="00000000" w:rsidR="00000000" w:rsidRPr="00000000">
        <w:rPr>
          <w:rtl w:val="0"/>
        </w:rPr>
        <w:t xml:space="preserve"> </w:t>
      </w:r>
      <w:r w:rsidDel="00000000" w:rsidR="00000000" w:rsidRPr="00000000">
        <w:rPr>
          <w:b w:val="1"/>
          <w:rtl w:val="0"/>
        </w:rPr>
        <w:t xml:space="preserve">Ontario</w:t>
      </w:r>
      <w:hyperlink r:id="rId9">
        <w:r w:rsidDel="00000000" w:rsidR="00000000" w:rsidRPr="00000000">
          <w:rPr>
            <w:rtl w:val="0"/>
          </w:rPr>
          <w:t xml:space="preserve"> </w:t>
        </w:r>
      </w:hyperlink>
      <w:hyperlink r:id="rId10">
        <w:r w:rsidDel="00000000" w:rsidR="00000000" w:rsidRPr="00000000">
          <w:rPr>
            <w:color w:val="1155cc"/>
            <w:u w:val="single"/>
            <w:rtl w:val="0"/>
          </w:rPr>
          <w:t xml:space="preserve">estimates</w:t>
        </w:r>
      </w:hyperlink>
      <w:r w:rsidDel="00000000" w:rsidR="00000000" w:rsidRPr="00000000">
        <w:rPr>
          <w:rtl w:val="0"/>
        </w:rPr>
        <w:t xml:space="preserve"> between </w:t>
      </w:r>
      <w:r w:rsidDel="00000000" w:rsidR="00000000" w:rsidRPr="00000000">
        <w:rPr>
          <w:b w:val="1"/>
          <w:rtl w:val="0"/>
        </w:rPr>
        <w:t xml:space="preserve">2000-3,000 new cancers</w:t>
      </w:r>
      <w:r w:rsidDel="00000000" w:rsidR="00000000" w:rsidRPr="00000000">
        <w:rPr>
          <w:rtl w:val="0"/>
        </w:rPr>
        <w:t xml:space="preserve"> a year result from exposure to UV radiation in sunlight.</w:t>
      </w:r>
    </w:p>
    <w:p w:rsidR="00000000" w:rsidDel="00000000" w:rsidP="00000000" w:rsidRDefault="00000000" w:rsidRPr="00000000" w14:paraId="00000011">
      <w:pPr>
        <w:rPr>
          <w:sz w:val="20"/>
          <w:szCs w:val="20"/>
        </w:rPr>
      </w:pPr>
      <w:r w:rsidDel="00000000" w:rsidR="00000000" w:rsidRPr="00000000">
        <w:rPr>
          <w:sz w:val="20"/>
          <w:szCs w:val="20"/>
          <w:rtl w:val="0"/>
        </w:rPr>
        <w:t xml:space="preserve"> </w:t>
      </w:r>
    </w:p>
    <w:p w:rsidR="00000000" w:rsidDel="00000000" w:rsidP="00000000" w:rsidRDefault="00000000" w:rsidRPr="00000000" w14:paraId="00000012">
      <w:pPr>
        <w:rPr/>
      </w:pPr>
      <w:r w:rsidDel="00000000" w:rsidR="00000000" w:rsidRPr="00000000">
        <w:rPr>
          <w:rtl w:val="0"/>
        </w:rPr>
        <w:t xml:space="preserve">The </w:t>
      </w:r>
      <w:r w:rsidDel="00000000" w:rsidR="00000000" w:rsidRPr="00000000">
        <w:rPr>
          <w:b w:val="1"/>
          <w:rtl w:val="0"/>
        </w:rPr>
        <w:t xml:space="preserve">federal government</w:t>
      </w:r>
      <w:hyperlink r:id="rId11">
        <w:r w:rsidDel="00000000" w:rsidR="00000000" w:rsidRPr="00000000">
          <w:rPr>
            <w:rtl w:val="0"/>
          </w:rPr>
          <w:t xml:space="preserve"> </w:t>
        </w:r>
      </w:hyperlink>
      <w:hyperlink r:id="rId12">
        <w:r w:rsidDel="00000000" w:rsidR="00000000" w:rsidRPr="00000000">
          <w:rPr>
            <w:color w:val="1155cc"/>
            <w:u w:val="single"/>
            <w:rtl w:val="0"/>
          </w:rPr>
          <w:t xml:space="preserve">warns</w:t>
        </w:r>
      </w:hyperlink>
      <w:r w:rsidDel="00000000" w:rsidR="00000000" w:rsidRPr="00000000">
        <w:rPr>
          <w:rtl w:val="0"/>
        </w:rPr>
        <w:t xml:space="preserve">:</w:t>
      </w:r>
    </w:p>
    <w:p w:rsidR="00000000" w:rsidDel="00000000" w:rsidP="00000000" w:rsidRDefault="00000000" w:rsidRPr="00000000" w14:paraId="00000013">
      <w:pPr>
        <w:rPr/>
      </w:pPr>
      <w:r w:rsidDel="00000000" w:rsidR="00000000" w:rsidRPr="00000000">
        <w:rPr>
          <w:rtl w:val="0"/>
        </w:rPr>
        <w:t xml:space="preserve"> </w:t>
      </w:r>
    </w:p>
    <w:p w:rsidR="00000000" w:rsidDel="00000000" w:rsidP="00000000" w:rsidRDefault="00000000" w:rsidRPr="00000000" w14:paraId="00000014">
      <w:pPr>
        <w:ind w:left="720" w:firstLine="0"/>
        <w:rPr>
          <w:sz w:val="20"/>
          <w:szCs w:val="20"/>
        </w:rPr>
      </w:pPr>
      <w:r w:rsidDel="00000000" w:rsidR="00000000" w:rsidRPr="00000000">
        <w:rPr>
          <w:sz w:val="20"/>
          <w:szCs w:val="20"/>
          <w:rtl w:val="0"/>
        </w:rPr>
        <w:t xml:space="preserve">As our climate continues to change, [extreme heat events] are expected to become more severe…[H]otter extreme temperatures have been linked to an increase in the number of emergency department (ED) visits and hospital admissions, as extreme heat can exacerbate certain cardiovascular and respiratory diseases.</w:t>
      </w:r>
    </w:p>
    <w:p w:rsidR="00000000" w:rsidDel="00000000" w:rsidP="00000000" w:rsidRDefault="00000000" w:rsidRPr="00000000" w14:paraId="00000015">
      <w:pPr>
        <w:ind w:left="720" w:firstLine="0"/>
        <w:rPr>
          <w:sz w:val="20"/>
          <w:szCs w:val="20"/>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t xml:space="preserve">In </w:t>
      </w:r>
      <w:r w:rsidDel="00000000" w:rsidR="00000000" w:rsidRPr="00000000">
        <w:rPr>
          <w:b w:val="1"/>
          <w:rtl w:val="0"/>
        </w:rPr>
        <w:t xml:space="preserve">York Region</w:t>
      </w:r>
      <w:r w:rsidDel="00000000" w:rsidR="00000000" w:rsidRPr="00000000">
        <w:rPr>
          <w:rtl w:val="0"/>
        </w:rPr>
        <w:t xml:space="preserve"> the incidence and prevalence of asthma among </w:t>
      </w:r>
      <w:r w:rsidDel="00000000" w:rsidR="00000000" w:rsidRPr="00000000">
        <w:rPr>
          <w:b w:val="1"/>
          <w:rtl w:val="0"/>
        </w:rPr>
        <w:t xml:space="preserve">seniors</w:t>
      </w:r>
      <w:r w:rsidDel="00000000" w:rsidR="00000000" w:rsidRPr="00000000">
        <w:rPr>
          <w:rtl w:val="0"/>
        </w:rPr>
        <w:t xml:space="preserve">, men and women 65+, is higher than the Ontario average. Among </w:t>
      </w:r>
      <w:r w:rsidDel="00000000" w:rsidR="00000000" w:rsidRPr="00000000">
        <w:rPr>
          <w:b w:val="1"/>
          <w:rtl w:val="0"/>
        </w:rPr>
        <w:t xml:space="preserve">school age pupils</w:t>
      </w:r>
      <w:r w:rsidDel="00000000" w:rsidR="00000000" w:rsidRPr="00000000">
        <w:rPr>
          <w:rtl w:val="0"/>
        </w:rPr>
        <w:t xml:space="preserve"> the incidence and prevalence of asthma over 9 out of the ten years 2013-to-2022, is higher and rising more sharply than the Ontario average, higher too than for Toronto students.</w:t>
      </w:r>
    </w:p>
    <w:p w:rsidR="00000000" w:rsidDel="00000000" w:rsidP="00000000" w:rsidRDefault="00000000" w:rsidRPr="00000000" w14:paraId="00000017">
      <w:pPr>
        <w:rPr/>
      </w:pPr>
      <w:r w:rsidDel="00000000" w:rsidR="00000000" w:rsidRPr="00000000">
        <w:rPr>
          <w:rtl w:val="0"/>
        </w:rPr>
        <w:t xml:space="preserve"> </w:t>
      </w:r>
    </w:p>
    <w:p w:rsidR="00000000" w:rsidDel="00000000" w:rsidP="00000000" w:rsidRDefault="00000000" w:rsidRPr="00000000" w14:paraId="00000018">
      <w:pPr>
        <w:rPr>
          <w:sz w:val="24"/>
          <w:szCs w:val="24"/>
        </w:rPr>
      </w:pPr>
      <w:r w:rsidDel="00000000" w:rsidR="00000000" w:rsidRPr="00000000">
        <w:rPr>
          <w:sz w:val="24"/>
          <w:szCs w:val="24"/>
          <w:rtl w:val="0"/>
        </w:rPr>
        <w:t xml:space="preserve">A closer look at how York Region’s the 0-19 year-old demographic shows how our children, primary and secondary students’</w:t>
      </w:r>
      <w:hyperlink r:id="rId13">
        <w:r w:rsidDel="00000000" w:rsidR="00000000" w:rsidRPr="00000000">
          <w:rPr>
            <w:sz w:val="24"/>
            <w:szCs w:val="24"/>
            <w:rtl w:val="0"/>
          </w:rPr>
          <w:t xml:space="preserve"> </w:t>
        </w:r>
      </w:hyperlink>
      <w:hyperlink r:id="rId14">
        <w:r w:rsidDel="00000000" w:rsidR="00000000" w:rsidRPr="00000000">
          <w:rPr>
            <w:color w:val="1155cc"/>
            <w:sz w:val="24"/>
            <w:szCs w:val="24"/>
            <w:u w:val="single"/>
            <w:rtl w:val="0"/>
          </w:rPr>
          <w:t xml:space="preserve">asthma prevalence</w:t>
        </w:r>
      </w:hyperlink>
      <w:r w:rsidDel="00000000" w:rsidR="00000000" w:rsidRPr="00000000">
        <w:rPr>
          <w:sz w:val="24"/>
          <w:szCs w:val="24"/>
          <w:rtl w:val="0"/>
        </w:rPr>
        <w:t xml:space="preserve"> compares. </w:t>
      </w:r>
    </w:p>
    <w:p w:rsidR="00000000" w:rsidDel="00000000" w:rsidP="00000000" w:rsidRDefault="00000000" w:rsidRPr="00000000" w14:paraId="00000019">
      <w:pPr>
        <w:rPr>
          <w:sz w:val="24"/>
          <w:szCs w:val="24"/>
        </w:rPr>
      </w:pPr>
      <w:r w:rsidDel="00000000" w:rsidR="00000000" w:rsidRPr="00000000">
        <w:rPr>
          <w:rtl w:val="0"/>
        </w:rPr>
      </w:r>
    </w:p>
    <w:p w:rsidR="00000000" w:rsidDel="00000000" w:rsidP="00000000" w:rsidRDefault="00000000" w:rsidRPr="00000000" w14:paraId="0000001A">
      <w:pPr>
        <w:rPr>
          <w:sz w:val="24"/>
          <w:szCs w:val="24"/>
        </w:rPr>
      </w:pPr>
      <w:r w:rsidDel="00000000" w:rsidR="00000000" w:rsidRPr="00000000">
        <w:rPr>
          <w:sz w:val="24"/>
          <w:szCs w:val="24"/>
        </w:rPr>
        <w:drawing>
          <wp:inline distB="114300" distT="114300" distL="114300" distR="114300">
            <wp:extent cx="5948363" cy="4165760"/>
            <wp:effectExtent b="0" l="0" r="0" t="0"/>
            <wp:docPr id="6"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5948363" cy="416576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rPr/>
      </w:pPr>
      <w:r w:rsidDel="00000000" w:rsidR="00000000" w:rsidRPr="00000000">
        <w:rPr>
          <w:rtl w:val="0"/>
        </w:rPr>
        <w:t xml:space="preserve"> </w:t>
      </w:r>
    </w:p>
    <w:p w:rsidR="00000000" w:rsidDel="00000000" w:rsidP="00000000" w:rsidRDefault="00000000" w:rsidRPr="00000000" w14:paraId="0000001C">
      <w:pPr>
        <w:rPr>
          <w:color w:val="1155cc"/>
          <w:u w:val="single"/>
        </w:rPr>
      </w:pPr>
      <w:r w:rsidDel="00000000" w:rsidR="00000000" w:rsidRPr="00000000">
        <w:rPr>
          <w:rtl w:val="0"/>
        </w:rPr>
        <w:t xml:space="preserve"> The </w:t>
      </w:r>
      <w:r w:rsidDel="00000000" w:rsidR="00000000" w:rsidRPr="00000000">
        <w:rPr>
          <w:b w:val="1"/>
          <w:rtl w:val="0"/>
        </w:rPr>
        <w:t xml:space="preserve">Canadian Centre for Occupational Health and Safety</w:t>
      </w:r>
      <w:hyperlink r:id="rId16">
        <w:r w:rsidDel="00000000" w:rsidR="00000000" w:rsidRPr="00000000">
          <w:rPr>
            <w:rtl w:val="0"/>
          </w:rPr>
          <w:t xml:space="preserve"> </w:t>
        </w:r>
      </w:hyperlink>
      <w:hyperlink r:id="rId17">
        <w:r w:rsidDel="00000000" w:rsidR="00000000" w:rsidRPr="00000000">
          <w:rPr>
            <w:color w:val="1155cc"/>
            <w:u w:val="single"/>
            <w:rtl w:val="0"/>
          </w:rPr>
          <w:t xml:space="preserve">cautions</w:t>
        </w:r>
      </w:hyperlink>
      <w:r w:rsidDel="00000000" w:rsidR="00000000" w:rsidRPr="00000000">
        <w:rPr>
          <w:rtl w:val="0"/>
        </w:rPr>
      </w:r>
    </w:p>
    <w:p w:rsidR="00000000" w:rsidDel="00000000" w:rsidP="00000000" w:rsidRDefault="00000000" w:rsidRPr="00000000" w14:paraId="0000001D">
      <w:pPr>
        <w:rPr/>
      </w:pPr>
      <w:r w:rsidDel="00000000" w:rsidR="00000000" w:rsidRPr="00000000">
        <w:rPr>
          <w:rtl w:val="0"/>
        </w:rPr>
        <w:t xml:space="preserve"> </w:t>
      </w:r>
    </w:p>
    <w:p w:rsidR="00000000" w:rsidDel="00000000" w:rsidP="00000000" w:rsidRDefault="00000000" w:rsidRPr="00000000" w14:paraId="0000001E">
      <w:pPr>
        <w:ind w:left="720" w:firstLine="0"/>
        <w:rPr>
          <w:sz w:val="20"/>
          <w:szCs w:val="20"/>
        </w:rPr>
      </w:pPr>
      <w:r w:rsidDel="00000000" w:rsidR="00000000" w:rsidRPr="00000000">
        <w:rPr>
          <w:sz w:val="20"/>
          <w:szCs w:val="20"/>
          <w:rtl w:val="0"/>
        </w:rPr>
        <w:t xml:space="preserve">Breathing in diesel exhaust can cause lung irritation and/or an allergic reaction causing asthma (wheezing and difficult breathing), or making pre-existing asthma worse.</w:t>
      </w:r>
    </w:p>
    <w:p w:rsidR="00000000" w:rsidDel="00000000" w:rsidP="00000000" w:rsidRDefault="00000000" w:rsidRPr="00000000" w14:paraId="0000001F">
      <w:pPr>
        <w:ind w:left="720" w:firstLine="0"/>
        <w:rPr>
          <w:sz w:val="20"/>
          <w:szCs w:val="20"/>
        </w:rPr>
      </w:pPr>
      <w:r w:rsidDel="00000000" w:rsidR="00000000" w:rsidRPr="00000000">
        <w:rPr>
          <w:sz w:val="20"/>
          <w:szCs w:val="20"/>
          <w:rtl w:val="0"/>
        </w:rPr>
        <w:t xml:space="preserve"> </w:t>
      </w:r>
    </w:p>
    <w:p w:rsidR="00000000" w:rsidDel="00000000" w:rsidP="00000000" w:rsidRDefault="00000000" w:rsidRPr="00000000" w14:paraId="00000020">
      <w:pPr>
        <w:rPr/>
      </w:pPr>
      <w:r w:rsidDel="00000000" w:rsidR="00000000" w:rsidRPr="00000000">
        <w:rPr>
          <w:b w:val="1"/>
          <w:rtl w:val="0"/>
        </w:rPr>
        <w:t xml:space="preserve">World Health Organization</w:t>
      </w:r>
      <w:r w:rsidDel="00000000" w:rsidR="00000000" w:rsidRPr="00000000">
        <w:rPr>
          <w:rtl w:val="0"/>
        </w:rPr>
        <w:t xml:space="preserve">’s Health Effects of Black Carbon study</w:t>
      </w:r>
      <w:hyperlink r:id="rId18">
        <w:r w:rsidDel="00000000" w:rsidR="00000000" w:rsidRPr="00000000">
          <w:rPr>
            <w:rtl w:val="0"/>
          </w:rPr>
          <w:t xml:space="preserve"> </w:t>
        </w:r>
      </w:hyperlink>
      <w:hyperlink r:id="rId19">
        <w:r w:rsidDel="00000000" w:rsidR="00000000" w:rsidRPr="00000000">
          <w:rPr>
            <w:color w:val="1155cc"/>
            <w:u w:val="single"/>
            <w:rtl w:val="0"/>
          </w:rPr>
          <w:t xml:space="preserve">concludes</w:t>
        </w:r>
      </w:hyperlink>
      <w:r w:rsidDel="00000000" w:rsidR="00000000" w:rsidRPr="00000000">
        <w:rPr>
          <w:rtl w:val="0"/>
        </w:rPr>
        <w:t xml:space="preserve">:</w:t>
      </w:r>
    </w:p>
    <w:p w:rsidR="00000000" w:rsidDel="00000000" w:rsidP="00000000" w:rsidRDefault="00000000" w:rsidRPr="00000000" w14:paraId="00000021">
      <w:pPr>
        <w:rPr>
          <w:sz w:val="20"/>
          <w:szCs w:val="20"/>
        </w:rPr>
      </w:pPr>
      <w:r w:rsidDel="00000000" w:rsidR="00000000" w:rsidRPr="00000000">
        <w:rPr>
          <w:sz w:val="20"/>
          <w:szCs w:val="20"/>
          <w:rtl w:val="0"/>
        </w:rPr>
        <w:t xml:space="preserve">Epidemiological studies provide sufficient evidence of the association of cardiopulmonary morbidity and mortality with exposure to </w:t>
      </w:r>
      <w:r w:rsidDel="00000000" w:rsidR="00000000" w:rsidRPr="00000000">
        <w:rPr>
          <w:b w:val="1"/>
          <w:sz w:val="20"/>
          <w:szCs w:val="20"/>
          <w:rtl w:val="0"/>
        </w:rPr>
        <w:t xml:space="preserve">black carbon</w:t>
      </w:r>
      <w:r w:rsidDel="00000000" w:rsidR="00000000" w:rsidRPr="00000000">
        <w:rPr>
          <w:sz w:val="20"/>
          <w:szCs w:val="20"/>
          <w:rtl w:val="0"/>
        </w:rPr>
        <w:t xml:space="preserve">. Toxicological studies suggest that black carbon may operate as a universal carrier of a wide variety of chemicals of varying toxicity to the human body.</w:t>
      </w:r>
    </w:p>
    <w:p w:rsidR="00000000" w:rsidDel="00000000" w:rsidP="00000000" w:rsidRDefault="00000000" w:rsidRPr="00000000" w14:paraId="00000022">
      <w:pPr>
        <w:rPr/>
      </w:pPr>
      <w:r w:rsidDel="00000000" w:rsidR="00000000" w:rsidRPr="00000000">
        <w:rPr>
          <w:rtl w:val="0"/>
        </w:rPr>
        <w:t xml:space="preserve"> </w:t>
      </w:r>
    </w:p>
    <w:p w:rsidR="00000000" w:rsidDel="00000000" w:rsidP="00000000" w:rsidRDefault="00000000" w:rsidRPr="00000000" w14:paraId="00000023">
      <w:pPr>
        <w:rPr/>
      </w:pPr>
      <w:r w:rsidDel="00000000" w:rsidR="00000000" w:rsidRPr="00000000">
        <w:rPr>
          <w:rtl w:val="0"/>
        </w:rPr>
        <w:t xml:space="preserve">The </w:t>
      </w:r>
      <w:r w:rsidDel="00000000" w:rsidR="00000000" w:rsidRPr="00000000">
        <w:rPr>
          <w:b w:val="1"/>
          <w:rtl w:val="0"/>
        </w:rPr>
        <w:t xml:space="preserve">World Bank </w:t>
      </w:r>
      <w:r w:rsidDel="00000000" w:rsidR="00000000" w:rsidRPr="00000000">
        <w:rPr>
          <w:rtl w:val="0"/>
        </w:rPr>
        <w:t xml:space="preserve">cites concern about black carbon plus and other chemicals in diesel emissions and</w:t>
      </w:r>
      <w:hyperlink r:id="rId20">
        <w:r w:rsidDel="00000000" w:rsidR="00000000" w:rsidRPr="00000000">
          <w:rPr>
            <w:b w:val="1"/>
            <w:rtl w:val="0"/>
          </w:rPr>
          <w:t xml:space="preserve"> </w:t>
        </w:r>
      </w:hyperlink>
      <w:hyperlink r:id="rId21">
        <w:r w:rsidDel="00000000" w:rsidR="00000000" w:rsidRPr="00000000">
          <w:rPr>
            <w:color w:val="1155cc"/>
            <w:u w:val="single"/>
            <w:rtl w:val="0"/>
          </w:rPr>
          <w:t xml:space="preserve">informs</w:t>
        </w:r>
      </w:hyperlink>
      <w:r w:rsidDel="00000000" w:rsidR="00000000" w:rsidRPr="00000000">
        <w:rPr>
          <w:rtl w:val="0"/>
        </w:rPr>
        <w:t xml:space="preserve">:</w:t>
      </w:r>
    </w:p>
    <w:p w:rsidR="00000000" w:rsidDel="00000000" w:rsidP="00000000" w:rsidRDefault="00000000" w:rsidRPr="00000000" w14:paraId="00000024">
      <w:pPr>
        <w:rPr/>
      </w:pPr>
      <w:r w:rsidDel="00000000" w:rsidR="00000000" w:rsidRPr="00000000">
        <w:rPr>
          <w:rtl w:val="0"/>
        </w:rPr>
        <w:t xml:space="preserve"> </w:t>
      </w:r>
    </w:p>
    <w:p w:rsidR="00000000" w:rsidDel="00000000" w:rsidP="00000000" w:rsidRDefault="00000000" w:rsidRPr="00000000" w14:paraId="00000025">
      <w:pPr>
        <w:ind w:left="720" w:firstLine="0"/>
        <w:rPr>
          <w:sz w:val="20"/>
          <w:szCs w:val="20"/>
        </w:rPr>
      </w:pPr>
      <w:r w:rsidDel="00000000" w:rsidR="00000000" w:rsidRPr="00000000">
        <w:rPr>
          <w:sz w:val="20"/>
          <w:szCs w:val="20"/>
          <w:rtl w:val="0"/>
        </w:rPr>
        <w:t xml:space="preserve">Diesel engine exhaust has long been known to promote cardiovascular disease and lung cancer. A new understanding of one of the components of diesel exhaust [</w:t>
      </w:r>
      <w:r w:rsidDel="00000000" w:rsidR="00000000" w:rsidRPr="00000000">
        <w:rPr>
          <w:b w:val="1"/>
          <w:sz w:val="20"/>
          <w:szCs w:val="20"/>
          <w:rtl w:val="0"/>
        </w:rPr>
        <w:t xml:space="preserve">black carbon</w:t>
      </w:r>
      <w:r w:rsidDel="00000000" w:rsidR="00000000" w:rsidRPr="00000000">
        <w:rPr>
          <w:sz w:val="20"/>
          <w:szCs w:val="20"/>
          <w:rtl w:val="0"/>
        </w:rPr>
        <w:t xml:space="preserve">,] shows it is also a powerful driver of climate change, with black carbon particles 3,200 times more damaging to the climate than carbon dioxide in the near-term.</w:t>
      </w:r>
    </w:p>
    <w:p w:rsidR="00000000" w:rsidDel="00000000" w:rsidP="00000000" w:rsidRDefault="00000000" w:rsidRPr="00000000" w14:paraId="00000026">
      <w:pPr>
        <w:ind w:left="720" w:firstLine="0"/>
        <w:rPr/>
      </w:pPr>
      <w:r w:rsidDel="00000000" w:rsidR="00000000" w:rsidRPr="00000000">
        <w:rPr>
          <w:rtl w:val="0"/>
        </w:rPr>
        <w:t xml:space="preserve"> </w:t>
      </w:r>
    </w:p>
    <w:p w:rsidR="00000000" w:rsidDel="00000000" w:rsidP="00000000" w:rsidRDefault="00000000" w:rsidRPr="00000000" w14:paraId="00000027">
      <w:pPr>
        <w:rPr/>
      </w:pPr>
      <w:r w:rsidDel="00000000" w:rsidR="00000000" w:rsidRPr="00000000">
        <w:rPr>
          <w:rtl w:val="0"/>
        </w:rPr>
        <w:t xml:space="preserve">Notably, thousands of </w:t>
      </w:r>
      <w:r w:rsidDel="00000000" w:rsidR="00000000" w:rsidRPr="00000000">
        <w:rPr>
          <w:b w:val="1"/>
          <w:rtl w:val="0"/>
        </w:rPr>
        <w:t xml:space="preserve">York Region</w:t>
      </w:r>
      <w:r w:rsidDel="00000000" w:rsidR="00000000" w:rsidRPr="00000000">
        <w:rPr>
          <w:rtl w:val="0"/>
        </w:rPr>
        <w:t xml:space="preserve"> pupils who ride daily on York Regional District and Catholic School Boards’ provided school buses, are exposed to </w:t>
      </w:r>
      <w:r w:rsidDel="00000000" w:rsidR="00000000" w:rsidRPr="00000000">
        <w:rPr>
          <w:b w:val="1"/>
          <w:rtl w:val="0"/>
        </w:rPr>
        <w:t xml:space="preserve">black carbon</w:t>
      </w:r>
      <w:r w:rsidDel="00000000" w:rsidR="00000000" w:rsidRPr="00000000">
        <w:rPr>
          <w:rtl w:val="0"/>
        </w:rPr>
        <w:t xml:space="preserve"> and other dangerous particulate matter on their twice daily commute.</w:t>
      </w:r>
    </w:p>
    <w:p w:rsidR="00000000" w:rsidDel="00000000" w:rsidP="00000000" w:rsidRDefault="00000000" w:rsidRPr="00000000" w14:paraId="00000028">
      <w:pPr>
        <w:rPr/>
      </w:pPr>
      <w:r w:rsidDel="00000000" w:rsidR="00000000" w:rsidRPr="00000000">
        <w:rPr>
          <w:rtl w:val="0"/>
        </w:rPr>
        <w:t xml:space="preserve"> </w:t>
      </w:r>
    </w:p>
    <w:p w:rsidR="00000000" w:rsidDel="00000000" w:rsidP="00000000" w:rsidRDefault="00000000" w:rsidRPr="00000000" w14:paraId="00000029">
      <w:pPr>
        <w:jc w:val="center"/>
        <w:rPr>
          <w:b w:val="1"/>
          <w:sz w:val="26"/>
          <w:szCs w:val="26"/>
        </w:rPr>
      </w:pPr>
      <w:r w:rsidDel="00000000" w:rsidR="00000000" w:rsidRPr="00000000">
        <w:rPr>
          <w:b w:val="1"/>
          <w:sz w:val="26"/>
          <w:szCs w:val="26"/>
          <w:rtl w:val="0"/>
        </w:rPr>
        <w:t xml:space="preserve">Climate Change and future of food</w:t>
      </w:r>
    </w:p>
    <w:p w:rsidR="00000000" w:rsidDel="00000000" w:rsidP="00000000" w:rsidRDefault="00000000" w:rsidRPr="00000000" w14:paraId="0000002A">
      <w:pPr>
        <w:rPr>
          <w:b w:val="1"/>
        </w:rPr>
      </w:pPr>
      <w:r w:rsidDel="00000000" w:rsidR="00000000" w:rsidRPr="00000000">
        <w:rPr>
          <w:b w:val="1"/>
          <w:rtl w:val="0"/>
        </w:rPr>
        <w:t xml:space="preserve">Food borne illness</w:t>
      </w:r>
    </w:p>
    <w:p w:rsidR="00000000" w:rsidDel="00000000" w:rsidP="00000000" w:rsidRDefault="00000000" w:rsidRPr="00000000" w14:paraId="0000002B">
      <w:pPr>
        <w:rPr>
          <w:b w:val="1"/>
        </w:rPr>
      </w:pPr>
      <w:r w:rsidDel="00000000" w:rsidR="00000000" w:rsidRPr="00000000">
        <w:rPr>
          <w:b w:val="1"/>
          <w:rtl w:val="0"/>
        </w:rPr>
        <w:t xml:space="preserve"> </w:t>
      </w:r>
    </w:p>
    <w:p w:rsidR="00000000" w:rsidDel="00000000" w:rsidP="00000000" w:rsidRDefault="00000000" w:rsidRPr="00000000" w14:paraId="0000002C">
      <w:pPr>
        <w:rPr/>
      </w:pPr>
      <w:r w:rsidDel="00000000" w:rsidR="00000000" w:rsidRPr="00000000">
        <w:rPr>
          <w:rtl w:val="0"/>
        </w:rPr>
        <w:t xml:space="preserve">Health Canada’s</w:t>
      </w:r>
      <w:r w:rsidDel="00000000" w:rsidR="00000000" w:rsidRPr="00000000">
        <w:rPr>
          <w:b w:val="1"/>
          <w:rtl w:val="0"/>
        </w:rPr>
        <w:t xml:space="preserve"> “Health of Canadians in a Changing Climate”</w:t>
      </w:r>
      <w:hyperlink r:id="rId22">
        <w:r w:rsidDel="00000000" w:rsidR="00000000" w:rsidRPr="00000000">
          <w:rPr>
            <w:b w:val="1"/>
            <w:rtl w:val="0"/>
          </w:rPr>
          <w:t xml:space="preserve"> </w:t>
        </w:r>
      </w:hyperlink>
      <w:hyperlink r:id="rId23">
        <w:r w:rsidDel="00000000" w:rsidR="00000000" w:rsidRPr="00000000">
          <w:rPr>
            <w:color w:val="1155cc"/>
            <w:u w:val="single"/>
            <w:rtl w:val="0"/>
          </w:rPr>
          <w:t xml:space="preserve">tells us</w:t>
        </w:r>
      </w:hyperlink>
      <w:r w:rsidDel="00000000" w:rsidR="00000000" w:rsidRPr="00000000">
        <w:rPr>
          <w:rtl w:val="0"/>
        </w:rPr>
        <w:t xml:space="preserve">:</w:t>
      </w:r>
    </w:p>
    <w:p w:rsidR="00000000" w:rsidDel="00000000" w:rsidP="00000000" w:rsidRDefault="00000000" w:rsidRPr="00000000" w14:paraId="0000002D">
      <w:pPr>
        <w:rPr>
          <w:b w:val="1"/>
        </w:rPr>
      </w:pPr>
      <w:r w:rsidDel="00000000" w:rsidR="00000000" w:rsidRPr="00000000">
        <w:rPr>
          <w:b w:val="1"/>
          <w:rtl w:val="0"/>
        </w:rPr>
        <w:t xml:space="preserve"> </w:t>
      </w:r>
    </w:p>
    <w:p w:rsidR="00000000" w:rsidDel="00000000" w:rsidP="00000000" w:rsidRDefault="00000000" w:rsidRPr="00000000" w14:paraId="0000002E">
      <w:pPr>
        <w:ind w:left="720" w:firstLine="0"/>
        <w:rPr>
          <w:sz w:val="20"/>
          <w:szCs w:val="20"/>
        </w:rPr>
      </w:pPr>
      <w:r w:rsidDel="00000000" w:rsidR="00000000" w:rsidRPr="00000000">
        <w:rPr>
          <w:sz w:val="20"/>
          <w:szCs w:val="20"/>
          <w:rtl w:val="0"/>
        </w:rPr>
        <w:t xml:space="preserve">Precipitation, temperature, and extreme weather events are projected to increase the introduction of pathogens (viruses, bacteria, and parasites) to food, causing food-borne illness. Chemical contaminants that have harmful health effects may also be introduced into Canada’s food systems more frequently through various climate-sensitive environmental exposure pathways.</w:t>
      </w:r>
    </w:p>
    <w:p w:rsidR="00000000" w:rsidDel="00000000" w:rsidP="00000000" w:rsidRDefault="00000000" w:rsidRPr="00000000" w14:paraId="0000002F">
      <w:pPr>
        <w:rPr>
          <w:sz w:val="20"/>
          <w:szCs w:val="20"/>
        </w:rPr>
      </w:pPr>
      <w:r w:rsidDel="00000000" w:rsidR="00000000" w:rsidRPr="00000000">
        <w:rPr>
          <w:sz w:val="20"/>
          <w:szCs w:val="20"/>
          <w:rtl w:val="0"/>
        </w:rPr>
        <w:t xml:space="preserve">And</w:t>
      </w:r>
    </w:p>
    <w:p w:rsidR="00000000" w:rsidDel="00000000" w:rsidP="00000000" w:rsidRDefault="00000000" w:rsidRPr="00000000" w14:paraId="00000030">
      <w:pPr>
        <w:ind w:left="720" w:firstLine="0"/>
        <w:rPr>
          <w:sz w:val="20"/>
          <w:szCs w:val="20"/>
        </w:rPr>
      </w:pPr>
      <w:r w:rsidDel="00000000" w:rsidR="00000000" w:rsidRPr="00000000">
        <w:rPr>
          <w:sz w:val="20"/>
          <w:szCs w:val="20"/>
          <w:rtl w:val="0"/>
        </w:rPr>
        <w:t xml:space="preserve">Climate change is affecting Indigenous food systems and contributing to declining availability,</w:t>
      </w:r>
    </w:p>
    <w:p w:rsidR="00000000" w:rsidDel="00000000" w:rsidP="00000000" w:rsidRDefault="00000000" w:rsidRPr="00000000" w14:paraId="00000031">
      <w:pPr>
        <w:ind w:left="720" w:firstLine="0"/>
        <w:rPr>
          <w:sz w:val="20"/>
          <w:szCs w:val="20"/>
        </w:rPr>
      </w:pPr>
      <w:r w:rsidDel="00000000" w:rsidR="00000000" w:rsidRPr="00000000">
        <w:rPr>
          <w:sz w:val="20"/>
          <w:szCs w:val="20"/>
          <w:rtl w:val="0"/>
        </w:rPr>
        <w:t xml:space="preserve">accessibility, and quality of traditionally harvested foods, which play an important role in</w:t>
      </w:r>
    </w:p>
    <w:p w:rsidR="00000000" w:rsidDel="00000000" w:rsidP="00000000" w:rsidRDefault="00000000" w:rsidRPr="00000000" w14:paraId="00000032">
      <w:pPr>
        <w:ind w:left="720" w:firstLine="0"/>
        <w:rPr>
          <w:sz w:val="20"/>
          <w:szCs w:val="20"/>
        </w:rPr>
      </w:pPr>
      <w:r w:rsidDel="00000000" w:rsidR="00000000" w:rsidRPr="00000000">
        <w:rPr>
          <w:sz w:val="20"/>
          <w:szCs w:val="20"/>
          <w:rtl w:val="0"/>
        </w:rPr>
        <w:t xml:space="preserve">community and individual health and well-being. </w:t>
      </w:r>
      <w:r w:rsidDel="00000000" w:rsidR="00000000" w:rsidRPr="00000000">
        <w:rPr>
          <w:b w:val="1"/>
          <w:sz w:val="16"/>
          <w:szCs w:val="16"/>
          <w:rtl w:val="0"/>
        </w:rPr>
        <w:t xml:space="preserve">(p.539</w:t>
      </w:r>
      <w:r w:rsidDel="00000000" w:rsidR="00000000" w:rsidRPr="00000000">
        <w:rPr>
          <w:sz w:val="20"/>
          <w:szCs w:val="20"/>
          <w:rtl w:val="0"/>
        </w:rPr>
        <w:t xml:space="preserve">)</w:t>
      </w:r>
    </w:p>
    <w:p w:rsidR="00000000" w:rsidDel="00000000" w:rsidP="00000000" w:rsidRDefault="00000000" w:rsidRPr="00000000" w14:paraId="00000033">
      <w:pPr>
        <w:rPr/>
      </w:pPr>
      <w:r w:rsidDel="00000000" w:rsidR="00000000" w:rsidRPr="00000000">
        <w:rPr>
          <w:rtl w:val="0"/>
        </w:rPr>
        <w:t xml:space="preserve"> </w:t>
      </w:r>
    </w:p>
    <w:p w:rsidR="00000000" w:rsidDel="00000000" w:rsidP="00000000" w:rsidRDefault="00000000" w:rsidRPr="00000000" w14:paraId="00000034">
      <w:pPr>
        <w:rPr>
          <w:b w:val="1"/>
        </w:rPr>
      </w:pPr>
      <w:r w:rsidDel="00000000" w:rsidR="00000000" w:rsidRPr="00000000">
        <w:rPr>
          <w:b w:val="1"/>
          <w:rtl w:val="0"/>
        </w:rPr>
        <w:t xml:space="preserve">Food Insecurity</w:t>
      </w:r>
    </w:p>
    <w:p w:rsidR="00000000" w:rsidDel="00000000" w:rsidP="00000000" w:rsidRDefault="00000000" w:rsidRPr="00000000" w14:paraId="00000035">
      <w:pPr>
        <w:rPr>
          <w:b w:val="1"/>
        </w:rPr>
      </w:pPr>
      <w:r w:rsidDel="00000000" w:rsidR="00000000" w:rsidRPr="00000000">
        <w:rPr>
          <w:b w:val="1"/>
          <w:rtl w:val="0"/>
        </w:rPr>
        <w:t xml:space="preserve"> </w:t>
      </w:r>
    </w:p>
    <w:p w:rsidR="00000000" w:rsidDel="00000000" w:rsidP="00000000" w:rsidRDefault="00000000" w:rsidRPr="00000000" w14:paraId="00000036">
      <w:pPr>
        <w:rPr/>
      </w:pPr>
      <w:r w:rsidDel="00000000" w:rsidR="00000000" w:rsidRPr="00000000">
        <w:rPr>
          <w:rtl w:val="0"/>
        </w:rPr>
        <w:t xml:space="preserve">The Doug Ford Government</w:t>
      </w:r>
      <w:hyperlink r:id="rId24">
        <w:r w:rsidDel="00000000" w:rsidR="00000000" w:rsidRPr="00000000">
          <w:rPr>
            <w:rtl w:val="0"/>
          </w:rPr>
          <w:t xml:space="preserve"> </w:t>
        </w:r>
      </w:hyperlink>
      <w:hyperlink r:id="rId25">
        <w:r w:rsidDel="00000000" w:rsidR="00000000" w:rsidRPr="00000000">
          <w:rPr>
            <w:color w:val="1155cc"/>
            <w:u w:val="single"/>
            <w:rtl w:val="0"/>
          </w:rPr>
          <w:t xml:space="preserve">supressed</w:t>
        </w:r>
      </w:hyperlink>
      <w:r w:rsidDel="00000000" w:rsidR="00000000" w:rsidRPr="00000000">
        <w:rPr>
          <w:rtl w:val="0"/>
        </w:rPr>
        <w:t xml:space="preserve"> its Provincial Climate Impact Assessment (</w:t>
      </w:r>
      <w:hyperlink r:id="rId26">
        <w:r w:rsidDel="00000000" w:rsidR="00000000" w:rsidRPr="00000000">
          <w:rPr>
            <w:b w:val="1"/>
            <w:color w:val="1155cc"/>
            <w:u w:val="single"/>
            <w:rtl w:val="0"/>
          </w:rPr>
          <w:t xml:space="preserve">PCCIA</w:t>
        </w:r>
      </w:hyperlink>
      <w:r w:rsidDel="00000000" w:rsidR="00000000" w:rsidRPr="00000000">
        <w:rPr>
          <w:rtl w:val="0"/>
        </w:rPr>
        <w:t xml:space="preserve">), for seven months. Predictions are grim. It projects multiplying extreme heat days across Ontario, and more of both flooding and frequent wildfires.</w:t>
      </w:r>
    </w:p>
    <w:p w:rsidR="00000000" w:rsidDel="00000000" w:rsidP="00000000" w:rsidRDefault="00000000" w:rsidRPr="00000000" w14:paraId="00000037">
      <w:pPr>
        <w:rPr/>
      </w:pPr>
      <w:r w:rsidDel="00000000" w:rsidR="00000000" w:rsidRPr="00000000">
        <w:rPr>
          <w:rtl w:val="0"/>
        </w:rPr>
        <w:t xml:space="preserve"> </w:t>
      </w:r>
    </w:p>
    <w:p w:rsidR="00000000" w:rsidDel="00000000" w:rsidP="00000000" w:rsidRDefault="00000000" w:rsidRPr="00000000" w14:paraId="00000038">
      <w:pPr>
        <w:rPr/>
      </w:pPr>
      <w:r w:rsidDel="00000000" w:rsidR="00000000" w:rsidRPr="00000000">
        <w:rPr>
          <w:rtl w:val="0"/>
        </w:rPr>
        <w:t xml:space="preserve">It says although climate change may shift and extend growing seasons for farm produce</w:t>
      </w:r>
    </w:p>
    <w:p w:rsidR="00000000" w:rsidDel="00000000" w:rsidP="00000000" w:rsidRDefault="00000000" w:rsidRPr="00000000" w14:paraId="00000039">
      <w:pPr>
        <w:rPr/>
      </w:pPr>
      <w:r w:rsidDel="00000000" w:rsidR="00000000" w:rsidRPr="00000000">
        <w:rPr>
          <w:rtl w:val="0"/>
        </w:rPr>
        <w:t xml:space="preserve">        </w:t>
        <w:tab/>
      </w:r>
    </w:p>
    <w:p w:rsidR="00000000" w:rsidDel="00000000" w:rsidP="00000000" w:rsidRDefault="00000000" w:rsidRPr="00000000" w14:paraId="0000003A">
      <w:pPr>
        <w:ind w:left="720" w:firstLine="0"/>
        <w:rPr>
          <w:b w:val="1"/>
          <w:sz w:val="20"/>
          <w:szCs w:val="20"/>
        </w:rPr>
      </w:pPr>
      <w:r w:rsidDel="00000000" w:rsidR="00000000" w:rsidRPr="00000000">
        <w:rPr>
          <w:sz w:val="20"/>
          <w:szCs w:val="20"/>
          <w:rtl w:val="0"/>
        </w:rPr>
        <w:t xml:space="preserve">any potential opportunities are likely to be offset by negative impacts, resulting in declining productivity, crop failure, and livestock fatalities. Several commodities, particularly in the southern regions of the province, are expected to face ‘very high’ climate risks by the end of the century. </w:t>
      </w:r>
      <w:r w:rsidDel="00000000" w:rsidR="00000000" w:rsidRPr="00000000">
        <w:rPr>
          <w:b w:val="1"/>
          <w:sz w:val="20"/>
          <w:szCs w:val="20"/>
          <w:rtl w:val="0"/>
        </w:rPr>
        <w:t xml:space="preserve">(p.xv)</w:t>
      </w:r>
    </w:p>
    <w:p w:rsidR="00000000" w:rsidDel="00000000" w:rsidP="00000000" w:rsidRDefault="00000000" w:rsidRPr="00000000" w14:paraId="0000003B">
      <w:pPr>
        <w:rPr>
          <w:b w:val="1"/>
          <w:sz w:val="20"/>
          <w:szCs w:val="20"/>
        </w:rPr>
      </w:pPr>
      <w:r w:rsidDel="00000000" w:rsidR="00000000" w:rsidRPr="00000000">
        <w:rPr>
          <w:b w:val="1"/>
          <w:sz w:val="20"/>
          <w:szCs w:val="20"/>
          <w:rtl w:val="0"/>
        </w:rPr>
        <w:t xml:space="preserve"> </w:t>
      </w:r>
    </w:p>
    <w:p w:rsidR="00000000" w:rsidDel="00000000" w:rsidP="00000000" w:rsidRDefault="00000000" w:rsidRPr="00000000" w14:paraId="0000003C">
      <w:pPr>
        <w:rPr/>
      </w:pPr>
      <w:r w:rsidDel="00000000" w:rsidR="00000000" w:rsidRPr="00000000">
        <w:rPr>
          <w:sz w:val="24"/>
          <w:szCs w:val="24"/>
          <w:rtl w:val="0"/>
        </w:rPr>
        <w:t xml:space="preserve">The food production outlook for Ontario’s most populous central, eastern and southwest areas according to the below PCCIA graphic does not look promising.</w:t>
      </w:r>
      <w:r w:rsidDel="00000000" w:rsidR="00000000" w:rsidRPr="00000000">
        <w:rPr>
          <w:rtl w:val="0"/>
        </w:rPr>
        <w:t xml:space="preserve"> </w:t>
      </w:r>
    </w:p>
    <w:p w:rsidR="00000000" w:rsidDel="00000000" w:rsidP="00000000" w:rsidRDefault="00000000" w:rsidRPr="00000000" w14:paraId="0000003D">
      <w:pPr>
        <w:rPr/>
      </w:pPr>
      <w:r w:rsidDel="00000000" w:rsidR="00000000" w:rsidRPr="00000000">
        <w:rPr/>
        <w:drawing>
          <wp:inline distB="114300" distT="114300" distL="114300" distR="114300">
            <wp:extent cx="6049328" cy="1243013"/>
            <wp:effectExtent b="0" l="0" r="0" t="0"/>
            <wp:docPr id="4" name="image1.png"/>
            <a:graphic>
              <a:graphicData uri="http://schemas.openxmlformats.org/drawingml/2006/picture">
                <pic:pic>
                  <pic:nvPicPr>
                    <pic:cNvPr id="0" name="image1.png"/>
                    <pic:cNvPicPr preferRelativeResize="0"/>
                  </pic:nvPicPr>
                  <pic:blipFill>
                    <a:blip r:embed="rId27"/>
                    <a:srcRect b="0" l="0" r="0" t="0"/>
                    <a:stretch>
                      <a:fillRect/>
                    </a:stretch>
                  </pic:blipFill>
                  <pic:spPr>
                    <a:xfrm>
                      <a:off x="0" y="0"/>
                      <a:ext cx="6049328" cy="1243013"/>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rPr/>
      </w:pPr>
      <w:r w:rsidDel="00000000" w:rsidR="00000000" w:rsidRPr="00000000">
        <w:rPr>
          <w:rtl w:val="0"/>
        </w:rPr>
        <w:t xml:space="preserve"> </w:t>
      </w:r>
    </w:p>
    <w:p w:rsidR="00000000" w:rsidDel="00000000" w:rsidP="00000000" w:rsidRDefault="00000000" w:rsidRPr="00000000" w14:paraId="0000003F">
      <w:pPr>
        <w:rPr/>
      </w:pPr>
      <w:r w:rsidDel="00000000" w:rsidR="00000000" w:rsidRPr="00000000">
        <w:rPr>
          <w:rtl w:val="0"/>
        </w:rPr>
        <w:t xml:space="preserve"> Health Canada’s report on impacts of Changing Climate</w:t>
      </w:r>
      <w:hyperlink r:id="rId28">
        <w:r w:rsidDel="00000000" w:rsidR="00000000" w:rsidRPr="00000000">
          <w:rPr>
            <w:rtl w:val="0"/>
          </w:rPr>
          <w:t xml:space="preserve"> </w:t>
        </w:r>
      </w:hyperlink>
      <w:hyperlink r:id="rId29">
        <w:r w:rsidDel="00000000" w:rsidR="00000000" w:rsidRPr="00000000">
          <w:rPr>
            <w:color w:val="1155cc"/>
            <w:u w:val="single"/>
            <w:rtl w:val="0"/>
          </w:rPr>
          <w:t xml:space="preserve">states</w:t>
        </w:r>
      </w:hyperlink>
      <w:r w:rsidDel="00000000" w:rsidR="00000000" w:rsidRPr="00000000">
        <w:rPr>
          <w:rtl w:val="0"/>
        </w:rPr>
        <w:t xml:space="preserve">:</w:t>
      </w:r>
    </w:p>
    <w:p w:rsidR="00000000" w:rsidDel="00000000" w:rsidP="00000000" w:rsidRDefault="00000000" w:rsidRPr="00000000" w14:paraId="00000040">
      <w:pPr>
        <w:rPr/>
      </w:pPr>
      <w:r w:rsidDel="00000000" w:rsidR="00000000" w:rsidRPr="00000000">
        <w:rPr>
          <w:rtl w:val="0"/>
        </w:rPr>
        <w:t xml:space="preserve"> </w:t>
      </w:r>
    </w:p>
    <w:p w:rsidR="00000000" w:rsidDel="00000000" w:rsidP="00000000" w:rsidRDefault="00000000" w:rsidRPr="00000000" w14:paraId="00000041">
      <w:pPr>
        <w:ind w:left="720" w:firstLine="0"/>
        <w:rPr>
          <w:b w:val="1"/>
          <w:sz w:val="16"/>
          <w:szCs w:val="16"/>
        </w:rPr>
      </w:pPr>
      <w:r w:rsidDel="00000000" w:rsidR="00000000" w:rsidRPr="00000000">
        <w:rPr>
          <w:sz w:val="20"/>
          <w:szCs w:val="20"/>
          <w:rtl w:val="0"/>
        </w:rPr>
        <w:t xml:space="preserve">Climate change is increasing risks of food insecurity through disruptions to food systems, rises in food prices, and negative nutritional effects. </w:t>
      </w:r>
      <w:r w:rsidDel="00000000" w:rsidR="00000000" w:rsidRPr="00000000">
        <w:rPr>
          <w:b w:val="1"/>
          <w:sz w:val="16"/>
          <w:szCs w:val="16"/>
          <w:rtl w:val="0"/>
        </w:rPr>
        <w:t xml:space="preserve">(p.539)</w:t>
      </w:r>
    </w:p>
    <w:p w:rsidR="00000000" w:rsidDel="00000000" w:rsidP="00000000" w:rsidRDefault="00000000" w:rsidRPr="00000000" w14:paraId="00000042">
      <w:pPr>
        <w:rPr>
          <w:b w:val="1"/>
        </w:rPr>
      </w:pPr>
      <w:r w:rsidDel="00000000" w:rsidR="00000000" w:rsidRPr="00000000">
        <w:rPr>
          <w:b w:val="1"/>
          <w:rtl w:val="0"/>
        </w:rPr>
        <w:t xml:space="preserve"> </w:t>
      </w:r>
    </w:p>
    <w:p w:rsidR="00000000" w:rsidDel="00000000" w:rsidP="00000000" w:rsidRDefault="00000000" w:rsidRPr="00000000" w14:paraId="00000043">
      <w:pPr>
        <w:rPr/>
      </w:pPr>
      <w:r w:rsidDel="00000000" w:rsidR="00000000" w:rsidRPr="00000000">
        <w:rPr>
          <w:rtl w:val="0"/>
        </w:rPr>
        <w:t xml:space="preserve"> “Social Determinants of Health—The Canadian Facts,” describes living with food insecurity:</w:t>
      </w:r>
    </w:p>
    <w:p w:rsidR="00000000" w:rsidDel="00000000" w:rsidP="00000000" w:rsidRDefault="00000000" w:rsidRPr="00000000" w14:paraId="00000044">
      <w:pPr>
        <w:rPr/>
      </w:pPr>
      <w:r w:rsidDel="00000000" w:rsidR="00000000" w:rsidRPr="00000000">
        <w:rPr>
          <w:rtl w:val="0"/>
        </w:rPr>
        <w:t xml:space="preserve"> </w:t>
      </w:r>
    </w:p>
    <w:p w:rsidR="00000000" w:rsidDel="00000000" w:rsidP="00000000" w:rsidRDefault="00000000" w:rsidRPr="00000000" w14:paraId="00000045">
      <w:pPr>
        <w:ind w:left="720" w:firstLine="0"/>
        <w:rPr>
          <w:b w:val="1"/>
          <w:color w:val="141413"/>
          <w:sz w:val="16"/>
          <w:szCs w:val="16"/>
        </w:rPr>
      </w:pPr>
      <w:r w:rsidDel="00000000" w:rsidR="00000000" w:rsidRPr="00000000">
        <w:rPr>
          <w:color w:val="141413"/>
          <w:sz w:val="20"/>
          <w:szCs w:val="20"/>
          <w:rtl w:val="0"/>
        </w:rPr>
        <w:t xml:space="preserve">Food insecure citizens are uncertain if they are able to acquire food in socially acceptable ways and is a barrier to adequate nutritional intake as they consume fewer servings of fruits and vegetables, milk products, and vitamins than those in food-secure households. </w:t>
      </w:r>
      <w:r w:rsidDel="00000000" w:rsidR="00000000" w:rsidRPr="00000000">
        <w:rPr>
          <w:b w:val="1"/>
          <w:color w:val="141413"/>
          <w:sz w:val="16"/>
          <w:szCs w:val="16"/>
          <w:rtl w:val="0"/>
        </w:rPr>
        <w:t xml:space="preserve">(p.34)</w:t>
      </w:r>
    </w:p>
    <w:p w:rsidR="00000000" w:rsidDel="00000000" w:rsidP="00000000" w:rsidRDefault="00000000" w:rsidRPr="00000000" w14:paraId="00000046">
      <w:pPr>
        <w:ind w:left="720" w:firstLine="0"/>
        <w:rPr>
          <w:sz w:val="10"/>
          <w:szCs w:val="10"/>
        </w:rPr>
      </w:pPr>
      <w:r w:rsidDel="00000000" w:rsidR="00000000" w:rsidRPr="00000000">
        <w:rPr>
          <w:sz w:val="10"/>
          <w:szCs w:val="10"/>
          <w:rtl w:val="0"/>
        </w:rPr>
        <w:t xml:space="preserve"> </w:t>
      </w:r>
    </w:p>
    <w:p w:rsidR="00000000" w:rsidDel="00000000" w:rsidP="00000000" w:rsidRDefault="00000000" w:rsidRPr="00000000" w14:paraId="00000047">
      <w:pPr>
        <w:rPr/>
      </w:pPr>
      <w:r w:rsidDel="00000000" w:rsidR="00000000" w:rsidRPr="00000000">
        <w:rPr>
          <w:rtl w:val="0"/>
        </w:rPr>
        <w:t xml:space="preserve">Steep and rapidly rising food prices makes nutrition harder to come by. The </w:t>
      </w:r>
      <w:r w:rsidDel="00000000" w:rsidR="00000000" w:rsidRPr="00000000">
        <w:rPr>
          <w:b w:val="1"/>
          <w:rtl w:val="0"/>
        </w:rPr>
        <w:t xml:space="preserve">Canadian Community Health Survey</w:t>
      </w:r>
      <w:r w:rsidDel="00000000" w:rsidR="00000000" w:rsidRPr="00000000">
        <w:rPr>
          <w:rtl w:val="0"/>
        </w:rPr>
        <w:t xml:space="preserve">, says by 2022 </w:t>
      </w:r>
      <w:r w:rsidDel="00000000" w:rsidR="00000000" w:rsidRPr="00000000">
        <w:rPr>
          <w:b w:val="1"/>
          <w:rtl w:val="0"/>
        </w:rPr>
        <w:t xml:space="preserve">15.6%</w:t>
      </w:r>
      <w:r w:rsidDel="00000000" w:rsidR="00000000" w:rsidRPr="00000000">
        <w:rPr>
          <w:rtl w:val="0"/>
        </w:rPr>
        <w:t xml:space="preserve"> of Canadian households</w:t>
      </w:r>
      <w:hyperlink r:id="rId30">
        <w:r w:rsidDel="00000000" w:rsidR="00000000" w:rsidRPr="00000000">
          <w:rPr>
            <w:rtl w:val="0"/>
          </w:rPr>
          <w:t xml:space="preserve"> </w:t>
        </w:r>
      </w:hyperlink>
      <w:hyperlink r:id="rId31">
        <w:r w:rsidDel="00000000" w:rsidR="00000000" w:rsidRPr="00000000">
          <w:rPr>
            <w:color w:val="1155cc"/>
            <w:u w:val="single"/>
            <w:rtl w:val="0"/>
          </w:rPr>
          <w:t xml:space="preserve">were experiencing</w:t>
        </w:r>
      </w:hyperlink>
      <w:r w:rsidDel="00000000" w:rsidR="00000000" w:rsidRPr="00000000">
        <w:rPr>
          <w:rtl w:val="0"/>
        </w:rPr>
        <w:t xml:space="preserve"> income related food insecurity.</w:t>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drawing>
          <wp:inline distB="114300" distT="114300" distL="114300" distR="114300">
            <wp:extent cx="5943600" cy="3810000"/>
            <wp:effectExtent b="0" l="0" r="0" t="0"/>
            <wp:docPr id="1" name="image4.png"/>
            <a:graphic>
              <a:graphicData uri="http://schemas.openxmlformats.org/drawingml/2006/picture">
                <pic:pic>
                  <pic:nvPicPr>
                    <pic:cNvPr id="0" name="image4.png"/>
                    <pic:cNvPicPr preferRelativeResize="0"/>
                  </pic:nvPicPr>
                  <pic:blipFill>
                    <a:blip r:embed="rId32"/>
                    <a:srcRect b="0" l="0" r="0" t="0"/>
                    <a:stretch>
                      <a:fillRect/>
                    </a:stretch>
                  </pic:blipFill>
                  <pic:spPr>
                    <a:xfrm>
                      <a:off x="0" y="0"/>
                      <a:ext cx="5943600" cy="3810000"/>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rPr/>
      </w:pPr>
      <w:r w:rsidDel="00000000" w:rsidR="00000000" w:rsidRPr="00000000">
        <w:rPr>
          <w:rtl w:val="0"/>
        </w:rPr>
        <w:t xml:space="preserve">In </w:t>
      </w:r>
      <w:r w:rsidDel="00000000" w:rsidR="00000000" w:rsidRPr="00000000">
        <w:rPr>
          <w:b w:val="1"/>
          <w:rtl w:val="0"/>
        </w:rPr>
        <w:t xml:space="preserve">2018 Statistics Canada</w:t>
      </w:r>
      <w:hyperlink r:id="rId33">
        <w:r w:rsidDel="00000000" w:rsidR="00000000" w:rsidRPr="00000000">
          <w:rPr>
            <w:rtl w:val="0"/>
          </w:rPr>
          <w:t xml:space="preserve"> </w:t>
        </w:r>
      </w:hyperlink>
      <w:hyperlink r:id="rId34">
        <w:r w:rsidDel="00000000" w:rsidR="00000000" w:rsidRPr="00000000">
          <w:rPr>
            <w:color w:val="1155cc"/>
            <w:sz w:val="20"/>
            <w:szCs w:val="20"/>
            <w:u w:val="single"/>
            <w:rtl w:val="0"/>
          </w:rPr>
          <w:t xml:space="preserve">(shown here pg. 554)</w:t>
        </w:r>
      </w:hyperlink>
      <w:r w:rsidDel="00000000" w:rsidR="00000000" w:rsidRPr="00000000">
        <w:rPr>
          <w:rtl w:val="0"/>
        </w:rPr>
        <w:t xml:space="preserve"> </w:t>
      </w:r>
      <w:r w:rsidDel="00000000" w:rsidR="00000000" w:rsidRPr="00000000">
        <w:rPr>
          <w:b w:val="1"/>
          <w:rtl w:val="0"/>
        </w:rPr>
        <w:t xml:space="preserve">reported 13.3% </w:t>
      </w:r>
      <w:r w:rsidDel="00000000" w:rsidR="00000000" w:rsidRPr="00000000">
        <w:rPr>
          <w:rtl w:val="0"/>
        </w:rPr>
        <w:t xml:space="preserve">of Ontarians experienced severe, moderate, or marginal food insecurity.</w:t>
      </w:r>
    </w:p>
    <w:p w:rsidR="00000000" w:rsidDel="00000000" w:rsidP="00000000" w:rsidRDefault="00000000" w:rsidRPr="00000000" w14:paraId="0000004B">
      <w:pPr>
        <w:rPr/>
      </w:pPr>
      <w:r w:rsidDel="00000000" w:rsidR="00000000" w:rsidRPr="00000000">
        <w:rPr>
          <w:sz w:val="24"/>
          <w:szCs w:val="24"/>
          <w:rtl w:val="0"/>
        </w:rPr>
        <w:t xml:space="preserve">Health care cost for people who live with food insecurity is a continuing</w:t>
      </w:r>
      <w:hyperlink r:id="rId35">
        <w:r w:rsidDel="00000000" w:rsidR="00000000" w:rsidRPr="00000000">
          <w:rPr>
            <w:sz w:val="24"/>
            <w:szCs w:val="24"/>
            <w:rtl w:val="0"/>
          </w:rPr>
          <w:t xml:space="preserve"> </w:t>
        </w:r>
      </w:hyperlink>
      <w:hyperlink r:id="rId36">
        <w:r w:rsidDel="00000000" w:rsidR="00000000" w:rsidRPr="00000000">
          <w:rPr>
            <w:color w:val="1155cc"/>
            <w:sz w:val="24"/>
            <w:szCs w:val="24"/>
            <w:u w:val="single"/>
            <w:rtl w:val="0"/>
          </w:rPr>
          <w:t xml:space="preserve">social challenge</w:t>
        </w:r>
      </w:hyperlink>
      <w:r w:rsidDel="00000000" w:rsidR="00000000" w:rsidRPr="00000000">
        <w:rPr>
          <w:sz w:val="24"/>
          <w:szCs w:val="24"/>
          <w:rtl w:val="0"/>
        </w:rPr>
        <w:t xml:space="preserve">. </w:t>
      </w:r>
      <w:r w:rsidDel="00000000" w:rsidR="00000000" w:rsidRPr="00000000">
        <w:rPr>
          <w:rtl w:val="0"/>
        </w:rPr>
        <w:t xml:space="preserve"> </w:t>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drawing>
          <wp:inline distB="114300" distT="114300" distL="114300" distR="114300">
            <wp:extent cx="5943600" cy="1206500"/>
            <wp:effectExtent b="0" l="0" r="0" t="0"/>
            <wp:docPr id="5" name="image2.png"/>
            <a:graphic>
              <a:graphicData uri="http://schemas.openxmlformats.org/drawingml/2006/picture">
                <pic:pic>
                  <pic:nvPicPr>
                    <pic:cNvPr id="0" name="image2.png"/>
                    <pic:cNvPicPr preferRelativeResize="0"/>
                  </pic:nvPicPr>
                  <pic:blipFill>
                    <a:blip r:embed="rId37"/>
                    <a:srcRect b="0" l="0" r="0" t="0"/>
                    <a:stretch>
                      <a:fillRect/>
                    </a:stretch>
                  </pic:blipFill>
                  <pic:spPr>
                    <a:xfrm>
                      <a:off x="0" y="0"/>
                      <a:ext cx="5943600" cy="120650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rPr>
          <w:color w:val="1155cc"/>
          <w:u w:val="single"/>
        </w:rPr>
      </w:pPr>
      <w:r w:rsidDel="00000000" w:rsidR="00000000" w:rsidRPr="00000000">
        <w:rPr>
          <w:rtl w:val="0"/>
        </w:rPr>
        <w:t xml:space="preserve">The Ontario 2023 </w:t>
      </w:r>
      <w:r w:rsidDel="00000000" w:rsidR="00000000" w:rsidRPr="00000000">
        <w:rPr>
          <w:b w:val="1"/>
          <w:rtl w:val="0"/>
        </w:rPr>
        <w:t xml:space="preserve">PCCIA</w:t>
      </w:r>
      <w:r w:rsidDel="00000000" w:rsidR="00000000" w:rsidRPr="00000000">
        <w:rPr>
          <w:rtl w:val="0"/>
        </w:rPr>
        <w:t xml:space="preserve"> report</w:t>
      </w:r>
      <w:hyperlink r:id="rId38">
        <w:r w:rsidDel="00000000" w:rsidR="00000000" w:rsidRPr="00000000">
          <w:rPr>
            <w:rtl w:val="0"/>
          </w:rPr>
          <w:t xml:space="preserve"> </w:t>
        </w:r>
      </w:hyperlink>
      <w:hyperlink r:id="rId39">
        <w:r w:rsidDel="00000000" w:rsidR="00000000" w:rsidRPr="00000000">
          <w:rPr>
            <w:color w:val="1155cc"/>
            <w:u w:val="single"/>
            <w:rtl w:val="0"/>
          </w:rPr>
          <w:t xml:space="preserve">estimates</w:t>
        </w:r>
      </w:hyperlink>
      <w:r w:rsidDel="00000000" w:rsidR="00000000" w:rsidRPr="00000000">
        <w:rPr>
          <w:rtl w:val="0"/>
        </w:rPr>
      </w:r>
    </w:p>
    <w:p w:rsidR="00000000" w:rsidDel="00000000" w:rsidP="00000000" w:rsidRDefault="00000000" w:rsidRPr="00000000" w14:paraId="0000004F">
      <w:pPr>
        <w:rPr>
          <w:sz w:val="20"/>
          <w:szCs w:val="20"/>
        </w:rPr>
      </w:pPr>
      <w:r w:rsidDel="00000000" w:rsidR="00000000" w:rsidRPr="00000000">
        <w:rPr>
          <w:sz w:val="20"/>
          <w:szCs w:val="20"/>
          <w:rtl w:val="0"/>
        </w:rPr>
        <w:t xml:space="preserve"> </w:t>
      </w:r>
    </w:p>
    <w:p w:rsidR="00000000" w:rsidDel="00000000" w:rsidP="00000000" w:rsidRDefault="00000000" w:rsidRPr="00000000" w14:paraId="00000050">
      <w:pPr>
        <w:ind w:left="720" w:firstLine="0"/>
        <w:rPr>
          <w:b w:val="1"/>
          <w:sz w:val="16"/>
          <w:szCs w:val="16"/>
        </w:rPr>
      </w:pPr>
      <w:r w:rsidDel="00000000" w:rsidR="00000000" w:rsidRPr="00000000">
        <w:rPr>
          <w:sz w:val="20"/>
          <w:szCs w:val="20"/>
          <w:rtl w:val="0"/>
        </w:rPr>
        <w:t xml:space="preserve">that one in six (</w:t>
      </w:r>
      <w:r w:rsidDel="00000000" w:rsidR="00000000" w:rsidRPr="00000000">
        <w:rPr>
          <w:b w:val="1"/>
          <w:sz w:val="20"/>
          <w:szCs w:val="20"/>
          <w:rtl w:val="0"/>
        </w:rPr>
        <w:t xml:space="preserve">16.1%</w:t>
      </w:r>
      <w:r w:rsidDel="00000000" w:rsidR="00000000" w:rsidRPr="00000000">
        <w:rPr>
          <w:sz w:val="20"/>
          <w:szCs w:val="20"/>
          <w:rtl w:val="0"/>
        </w:rPr>
        <w:t xml:space="preserve">) households in Ontario [is] food insecure…Low-income households, remote regions,</w:t>
      </w:r>
      <w:r w:rsidDel="00000000" w:rsidR="00000000" w:rsidRPr="00000000">
        <w:rPr>
          <w:rtl w:val="0"/>
        </w:rPr>
        <w:t xml:space="preserve"> </w:t>
      </w:r>
      <w:r w:rsidDel="00000000" w:rsidR="00000000" w:rsidRPr="00000000">
        <w:rPr>
          <w:sz w:val="20"/>
          <w:szCs w:val="20"/>
          <w:rtl w:val="0"/>
        </w:rPr>
        <w:t xml:space="preserve">and Indigenous Communities have been identified as those being at a disproportionate risk of</w:t>
      </w:r>
      <w:r w:rsidDel="00000000" w:rsidR="00000000" w:rsidRPr="00000000">
        <w:rPr>
          <w:rtl w:val="0"/>
        </w:rPr>
        <w:t xml:space="preserve"> </w:t>
      </w:r>
      <w:r w:rsidDel="00000000" w:rsidR="00000000" w:rsidRPr="00000000">
        <w:rPr>
          <w:sz w:val="20"/>
          <w:szCs w:val="20"/>
          <w:rtl w:val="0"/>
        </w:rPr>
        <w:t xml:space="preserve">food insecurity in Ontario. </w:t>
      </w:r>
      <w:r w:rsidDel="00000000" w:rsidR="00000000" w:rsidRPr="00000000">
        <w:rPr>
          <w:b w:val="1"/>
          <w:sz w:val="16"/>
          <w:szCs w:val="16"/>
          <w:rtl w:val="0"/>
        </w:rPr>
        <w:t xml:space="preserve">(p.427)</w:t>
      </w:r>
    </w:p>
    <w:p w:rsidR="00000000" w:rsidDel="00000000" w:rsidP="00000000" w:rsidRDefault="00000000" w:rsidRPr="00000000" w14:paraId="00000051">
      <w:pPr>
        <w:ind w:left="720" w:firstLine="0"/>
        <w:rPr>
          <w:sz w:val="16"/>
          <w:szCs w:val="16"/>
        </w:rPr>
      </w:pPr>
      <w:r w:rsidDel="00000000" w:rsidR="00000000" w:rsidRPr="00000000">
        <w:rPr>
          <w:sz w:val="16"/>
          <w:szCs w:val="16"/>
          <w:rtl w:val="0"/>
        </w:rPr>
        <w:t xml:space="preserve"> </w:t>
      </w:r>
    </w:p>
    <w:p w:rsidR="00000000" w:rsidDel="00000000" w:rsidP="00000000" w:rsidRDefault="00000000" w:rsidRPr="00000000" w14:paraId="00000052">
      <w:pPr>
        <w:rPr>
          <w:sz w:val="24"/>
          <w:szCs w:val="24"/>
        </w:rPr>
      </w:pPr>
      <w:r w:rsidDel="00000000" w:rsidR="00000000" w:rsidRPr="00000000">
        <w:rPr>
          <w:b w:val="1"/>
          <w:sz w:val="24"/>
          <w:szCs w:val="24"/>
          <w:rtl w:val="0"/>
        </w:rPr>
        <w:t xml:space="preserve">Public Health Ontario</w:t>
      </w:r>
      <w:r w:rsidDel="00000000" w:rsidR="00000000" w:rsidRPr="00000000">
        <w:rPr>
          <w:sz w:val="24"/>
          <w:szCs w:val="24"/>
          <w:rtl w:val="0"/>
        </w:rPr>
        <w:t xml:space="preserve"> data </w:t>
      </w:r>
      <w:r w:rsidDel="00000000" w:rsidR="00000000" w:rsidRPr="00000000">
        <w:rPr>
          <w:b w:val="1"/>
          <w:sz w:val="16"/>
          <w:szCs w:val="16"/>
          <w:rtl w:val="0"/>
        </w:rPr>
        <w:t xml:space="preserve">(graphic below)</w:t>
      </w:r>
      <w:r w:rsidDel="00000000" w:rsidR="00000000" w:rsidRPr="00000000">
        <w:rPr>
          <w:sz w:val="24"/>
          <w:szCs w:val="24"/>
          <w:rtl w:val="0"/>
        </w:rPr>
        <w:t xml:space="preserve"> </w:t>
      </w:r>
      <w:r w:rsidDel="00000000" w:rsidR="00000000" w:rsidRPr="00000000">
        <w:rPr>
          <w:b w:val="1"/>
          <w:sz w:val="24"/>
          <w:szCs w:val="24"/>
          <w:rtl w:val="0"/>
        </w:rPr>
        <w:t xml:space="preserve">shows the average</w:t>
      </w:r>
      <w:r w:rsidDel="00000000" w:rsidR="00000000" w:rsidRPr="00000000">
        <w:rPr>
          <w:sz w:val="24"/>
          <w:szCs w:val="24"/>
          <w:rtl w:val="0"/>
        </w:rPr>
        <w:t xml:space="preserve"> percentage of food insecure households in the province </w:t>
      </w:r>
      <w:r w:rsidDel="00000000" w:rsidR="00000000" w:rsidRPr="00000000">
        <w:rPr>
          <w:b w:val="1"/>
          <w:sz w:val="24"/>
          <w:szCs w:val="24"/>
          <w:rtl w:val="0"/>
        </w:rPr>
        <w:t xml:space="preserve">by 2022 was actually 17.4%</w:t>
      </w:r>
      <w:r w:rsidDel="00000000" w:rsidR="00000000" w:rsidRPr="00000000">
        <w:rPr>
          <w:sz w:val="24"/>
          <w:szCs w:val="24"/>
          <w:rtl w:val="0"/>
        </w:rPr>
        <w:t xml:space="preserve">, about 2% above the Canadian average. Food insecurity in </w:t>
      </w:r>
      <w:r w:rsidDel="00000000" w:rsidR="00000000" w:rsidRPr="00000000">
        <w:rPr>
          <w:b w:val="1"/>
          <w:sz w:val="24"/>
          <w:szCs w:val="24"/>
          <w:rtl w:val="0"/>
        </w:rPr>
        <w:t xml:space="preserve">York Region</w:t>
      </w:r>
      <w:r w:rsidDel="00000000" w:rsidR="00000000" w:rsidRPr="00000000">
        <w:rPr>
          <w:sz w:val="24"/>
          <w:szCs w:val="24"/>
          <w:rtl w:val="0"/>
        </w:rPr>
        <w:t xml:space="preserve"> has been sharply rising since the pandemic to </w:t>
      </w:r>
      <w:r w:rsidDel="00000000" w:rsidR="00000000" w:rsidRPr="00000000">
        <w:rPr>
          <w:b w:val="1"/>
          <w:sz w:val="24"/>
          <w:szCs w:val="24"/>
          <w:rtl w:val="0"/>
        </w:rPr>
        <w:t xml:space="preserve">15.5</w:t>
      </w:r>
      <w:r w:rsidDel="00000000" w:rsidR="00000000" w:rsidRPr="00000000">
        <w:rPr>
          <w:sz w:val="24"/>
          <w:szCs w:val="24"/>
          <w:rtl w:val="0"/>
        </w:rPr>
        <w:t xml:space="preserve">%. </w:t>
      </w:r>
    </w:p>
    <w:p w:rsidR="00000000" w:rsidDel="00000000" w:rsidP="00000000" w:rsidRDefault="00000000" w:rsidRPr="00000000" w14:paraId="00000053">
      <w:pPr>
        <w:rPr>
          <w:sz w:val="24"/>
          <w:szCs w:val="24"/>
        </w:rPr>
      </w:pPr>
      <w:r w:rsidDel="00000000" w:rsidR="00000000" w:rsidRPr="00000000">
        <w:rPr>
          <w:sz w:val="24"/>
          <w:szCs w:val="24"/>
        </w:rPr>
        <w:drawing>
          <wp:inline distB="114300" distT="114300" distL="114300" distR="114300">
            <wp:extent cx="6272213" cy="5759580"/>
            <wp:effectExtent b="0" l="0" r="0" t="0"/>
            <wp:docPr id="2" name="image3.png"/>
            <a:graphic>
              <a:graphicData uri="http://schemas.openxmlformats.org/drawingml/2006/picture">
                <pic:pic>
                  <pic:nvPicPr>
                    <pic:cNvPr id="0" name="image3.png"/>
                    <pic:cNvPicPr preferRelativeResize="0"/>
                  </pic:nvPicPr>
                  <pic:blipFill>
                    <a:blip r:embed="rId40"/>
                    <a:srcRect b="0" l="0" r="0" t="0"/>
                    <a:stretch>
                      <a:fillRect/>
                    </a:stretch>
                  </pic:blipFill>
                  <pic:spPr>
                    <a:xfrm>
                      <a:off x="0" y="0"/>
                      <a:ext cx="6272213" cy="5759580"/>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rPr>
          <w:sz w:val="24"/>
          <w:szCs w:val="24"/>
        </w:rPr>
      </w:pPr>
      <w:r w:rsidDel="00000000" w:rsidR="00000000" w:rsidRPr="00000000">
        <w:rPr>
          <w:rtl w:val="0"/>
        </w:rPr>
      </w:r>
    </w:p>
    <w:p w:rsidR="00000000" w:rsidDel="00000000" w:rsidP="00000000" w:rsidRDefault="00000000" w:rsidRPr="00000000" w14:paraId="00000055">
      <w:pPr>
        <w:rPr>
          <w:b w:val="1"/>
          <w:sz w:val="24"/>
          <w:szCs w:val="24"/>
        </w:rPr>
      </w:pPr>
      <w:r w:rsidDel="00000000" w:rsidR="00000000" w:rsidRPr="00000000">
        <w:rPr>
          <w:b w:val="1"/>
          <w:sz w:val="24"/>
          <w:szCs w:val="24"/>
          <w:rtl w:val="0"/>
        </w:rPr>
        <w:t xml:space="preserve">Infectious (vector-borne) diseases</w:t>
      </w:r>
    </w:p>
    <w:p w:rsidR="00000000" w:rsidDel="00000000" w:rsidP="00000000" w:rsidRDefault="00000000" w:rsidRPr="00000000" w14:paraId="00000056">
      <w:pPr>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057">
      <w:pPr>
        <w:rPr>
          <w:sz w:val="24"/>
          <w:szCs w:val="24"/>
        </w:rPr>
      </w:pPr>
      <w:r w:rsidDel="00000000" w:rsidR="00000000" w:rsidRPr="00000000">
        <w:rPr>
          <w:sz w:val="24"/>
          <w:szCs w:val="24"/>
          <w:rtl w:val="0"/>
        </w:rPr>
        <w:t xml:space="preserve">Public Health Canada</w:t>
      </w:r>
      <w:hyperlink r:id="rId41">
        <w:r w:rsidDel="00000000" w:rsidR="00000000" w:rsidRPr="00000000">
          <w:rPr>
            <w:sz w:val="24"/>
            <w:szCs w:val="24"/>
            <w:rtl w:val="0"/>
          </w:rPr>
          <w:t xml:space="preserve"> </w:t>
        </w:r>
      </w:hyperlink>
      <w:hyperlink r:id="rId42">
        <w:r w:rsidDel="00000000" w:rsidR="00000000" w:rsidRPr="00000000">
          <w:rPr>
            <w:color w:val="1155cc"/>
            <w:sz w:val="24"/>
            <w:szCs w:val="24"/>
            <w:u w:val="single"/>
            <w:rtl w:val="0"/>
          </w:rPr>
          <w:t xml:space="preserve">considers</w:t>
        </w:r>
      </w:hyperlink>
      <w:r w:rsidDel="00000000" w:rsidR="00000000" w:rsidRPr="00000000">
        <w:rPr>
          <w:sz w:val="24"/>
          <w:szCs w:val="24"/>
          <w:rtl w:val="0"/>
        </w:rPr>
        <w:t xml:space="preserve"> the role global warming plays</w:t>
      </w:r>
    </w:p>
    <w:p w:rsidR="00000000" w:rsidDel="00000000" w:rsidP="00000000" w:rsidRDefault="00000000" w:rsidRPr="00000000" w14:paraId="00000058">
      <w:pPr>
        <w:rPr>
          <w:sz w:val="20"/>
          <w:szCs w:val="20"/>
        </w:rPr>
      </w:pPr>
      <w:r w:rsidDel="00000000" w:rsidR="00000000" w:rsidRPr="00000000">
        <w:rPr>
          <w:sz w:val="20"/>
          <w:szCs w:val="20"/>
          <w:rtl w:val="0"/>
        </w:rPr>
        <w:t xml:space="preserve"> </w:t>
      </w:r>
    </w:p>
    <w:p w:rsidR="00000000" w:rsidDel="00000000" w:rsidP="00000000" w:rsidRDefault="00000000" w:rsidRPr="00000000" w14:paraId="00000059">
      <w:pPr>
        <w:ind w:left="720" w:firstLine="0"/>
        <w:rPr>
          <w:sz w:val="20"/>
          <w:szCs w:val="20"/>
        </w:rPr>
      </w:pPr>
      <w:r w:rsidDel="00000000" w:rsidR="00000000" w:rsidRPr="00000000">
        <w:rPr>
          <w:sz w:val="20"/>
          <w:szCs w:val="20"/>
          <w:rtl w:val="0"/>
        </w:rPr>
        <w:t xml:space="preserve">as the underlying mechanism favouring the spread of tick-borne diseases, as climate will influence which tick species are found in a given geographic region, their population density, the likelihood that they will be infected with microbes pathogenic for humans, and the frequency of tick-human contact.</w:t>
      </w:r>
    </w:p>
    <w:p w:rsidR="00000000" w:rsidDel="00000000" w:rsidP="00000000" w:rsidRDefault="00000000" w:rsidRPr="00000000" w14:paraId="0000005A">
      <w:pPr>
        <w:ind w:left="72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05B">
      <w:pPr>
        <w:rPr>
          <w:sz w:val="24"/>
          <w:szCs w:val="24"/>
        </w:rPr>
      </w:pPr>
      <w:r w:rsidDel="00000000" w:rsidR="00000000" w:rsidRPr="00000000">
        <w:rPr>
          <w:sz w:val="24"/>
          <w:szCs w:val="24"/>
          <w:rtl w:val="0"/>
        </w:rPr>
        <w:t xml:space="preserve">The black legged or deer tick, responsible for Lyme disease, is</w:t>
      </w:r>
      <w:hyperlink r:id="rId43">
        <w:r w:rsidDel="00000000" w:rsidR="00000000" w:rsidRPr="00000000">
          <w:rPr>
            <w:sz w:val="24"/>
            <w:szCs w:val="24"/>
            <w:rtl w:val="0"/>
          </w:rPr>
          <w:t xml:space="preserve"> </w:t>
        </w:r>
      </w:hyperlink>
      <w:hyperlink r:id="rId44">
        <w:r w:rsidDel="00000000" w:rsidR="00000000" w:rsidRPr="00000000">
          <w:rPr>
            <w:color w:val="1155cc"/>
            <w:sz w:val="24"/>
            <w:szCs w:val="24"/>
            <w:u w:val="single"/>
            <w:rtl w:val="0"/>
          </w:rPr>
          <w:t xml:space="preserve">found</w:t>
        </w:r>
      </w:hyperlink>
      <w:r w:rsidDel="00000000" w:rsidR="00000000" w:rsidRPr="00000000">
        <w:rPr>
          <w:sz w:val="24"/>
          <w:szCs w:val="24"/>
          <w:rtl w:val="0"/>
        </w:rPr>
        <w:t xml:space="preserve"> all over York Region. Public Health Agency Canada</w:t>
      </w:r>
      <w:hyperlink r:id="rId45">
        <w:r w:rsidDel="00000000" w:rsidR="00000000" w:rsidRPr="00000000">
          <w:rPr>
            <w:sz w:val="24"/>
            <w:szCs w:val="24"/>
            <w:rtl w:val="0"/>
          </w:rPr>
          <w:t xml:space="preserve"> </w:t>
        </w:r>
      </w:hyperlink>
      <w:hyperlink r:id="rId46">
        <w:r w:rsidDel="00000000" w:rsidR="00000000" w:rsidRPr="00000000">
          <w:rPr>
            <w:color w:val="1155cc"/>
            <w:sz w:val="24"/>
            <w:szCs w:val="24"/>
            <w:u w:val="single"/>
            <w:rtl w:val="0"/>
          </w:rPr>
          <w:t xml:space="preserve">says</w:t>
        </w:r>
      </w:hyperlink>
      <w:r w:rsidDel="00000000" w:rsidR="00000000" w:rsidRPr="00000000">
        <w:rPr>
          <w:sz w:val="24"/>
          <w:szCs w:val="24"/>
          <w:rtl w:val="0"/>
        </w:rPr>
        <w:t xml:space="preserve"> cases of Lyme disease often go under-reported. Three provinces are not included in this</w:t>
      </w:r>
      <w:hyperlink r:id="rId47">
        <w:r w:rsidDel="00000000" w:rsidR="00000000" w:rsidRPr="00000000">
          <w:rPr>
            <w:sz w:val="24"/>
            <w:szCs w:val="24"/>
            <w:rtl w:val="0"/>
          </w:rPr>
          <w:t xml:space="preserve"> </w:t>
        </w:r>
      </w:hyperlink>
      <w:hyperlink r:id="rId48">
        <w:r w:rsidDel="00000000" w:rsidR="00000000" w:rsidRPr="00000000">
          <w:rPr>
            <w:color w:val="1155cc"/>
            <w:sz w:val="24"/>
            <w:szCs w:val="24"/>
            <w:u w:val="single"/>
            <w:rtl w:val="0"/>
          </w:rPr>
          <w:t xml:space="preserve">national tally</w:t>
        </w:r>
      </w:hyperlink>
      <w:r w:rsidDel="00000000" w:rsidR="00000000" w:rsidRPr="00000000">
        <w:rPr>
          <w:sz w:val="24"/>
          <w:szCs w:val="24"/>
          <w:rtl w:val="0"/>
        </w:rPr>
        <w:t xml:space="preserve">, but 2023 data estimates about 2,500 cases (short of the 2021 peak of 3,100) reported cases are rising steadily..</w:t>
      </w:r>
    </w:p>
    <w:p w:rsidR="00000000" w:rsidDel="00000000" w:rsidP="00000000" w:rsidRDefault="00000000" w:rsidRPr="00000000" w14:paraId="0000005C">
      <w:pPr>
        <w:rPr>
          <w:b w:val="1"/>
          <w:sz w:val="16"/>
          <w:szCs w:val="16"/>
        </w:rPr>
      </w:pPr>
      <w:r w:rsidDel="00000000" w:rsidR="00000000" w:rsidRPr="00000000">
        <w:rPr>
          <w:b w:val="1"/>
          <w:sz w:val="16"/>
          <w:szCs w:val="16"/>
          <w:rtl w:val="0"/>
        </w:rPr>
        <w:t xml:space="preserve"> </w:t>
      </w:r>
    </w:p>
    <w:p w:rsidR="00000000" w:rsidDel="00000000" w:rsidP="00000000" w:rsidRDefault="00000000" w:rsidRPr="00000000" w14:paraId="0000005D">
      <w:pPr>
        <w:rPr>
          <w:color w:val="1155cc"/>
          <w:sz w:val="24"/>
          <w:szCs w:val="24"/>
          <w:u w:val="single"/>
        </w:rPr>
      </w:pPr>
      <w:r w:rsidDel="00000000" w:rsidR="00000000" w:rsidRPr="00000000">
        <w:rPr>
          <w:sz w:val="24"/>
          <w:szCs w:val="24"/>
          <w:rtl w:val="0"/>
        </w:rPr>
        <w:t xml:space="preserve">The Government of Canada Science Narrative</w:t>
      </w:r>
      <w:hyperlink r:id="rId49">
        <w:r w:rsidDel="00000000" w:rsidR="00000000" w:rsidRPr="00000000">
          <w:rPr>
            <w:sz w:val="24"/>
            <w:szCs w:val="24"/>
            <w:rtl w:val="0"/>
          </w:rPr>
          <w:t xml:space="preserve"> </w:t>
        </w:r>
      </w:hyperlink>
      <w:hyperlink r:id="rId50">
        <w:r w:rsidDel="00000000" w:rsidR="00000000" w:rsidRPr="00000000">
          <w:rPr>
            <w:color w:val="1155cc"/>
            <w:sz w:val="24"/>
            <w:szCs w:val="24"/>
            <w:u w:val="single"/>
            <w:rtl w:val="0"/>
          </w:rPr>
          <w:t xml:space="preserve">reports</w:t>
        </w:r>
      </w:hyperlink>
      <w:r w:rsidDel="00000000" w:rsidR="00000000" w:rsidRPr="00000000">
        <w:rPr>
          <w:rtl w:val="0"/>
        </w:rPr>
      </w:r>
    </w:p>
    <w:p w:rsidR="00000000" w:rsidDel="00000000" w:rsidP="00000000" w:rsidRDefault="00000000" w:rsidRPr="00000000" w14:paraId="0000005E">
      <w:pPr>
        <w:rPr>
          <w:sz w:val="24"/>
          <w:szCs w:val="24"/>
        </w:rPr>
      </w:pPr>
      <w:r w:rsidDel="00000000" w:rsidR="00000000" w:rsidRPr="00000000">
        <w:rPr>
          <w:sz w:val="24"/>
          <w:szCs w:val="24"/>
          <w:rtl w:val="0"/>
        </w:rPr>
        <w:t xml:space="preserve"> </w:t>
      </w:r>
    </w:p>
    <w:p w:rsidR="00000000" w:rsidDel="00000000" w:rsidP="00000000" w:rsidRDefault="00000000" w:rsidRPr="00000000" w14:paraId="0000005F">
      <w:pPr>
        <w:ind w:left="720" w:firstLine="0"/>
        <w:rPr>
          <w:b w:val="1"/>
          <w:sz w:val="16"/>
          <w:szCs w:val="16"/>
        </w:rPr>
      </w:pPr>
      <w:r w:rsidDel="00000000" w:rsidR="00000000" w:rsidRPr="00000000">
        <w:rPr>
          <w:sz w:val="20"/>
          <w:szCs w:val="20"/>
          <w:rtl w:val="0"/>
        </w:rPr>
        <w:t xml:space="preserve">climate change is likely to have both direct and indirect impacts on the burden of [these vector borne diseases] </w:t>
      </w:r>
      <w:r w:rsidDel="00000000" w:rsidR="00000000" w:rsidRPr="00000000">
        <w:rPr>
          <w:b w:val="1"/>
          <w:sz w:val="20"/>
          <w:szCs w:val="20"/>
          <w:rtl w:val="0"/>
        </w:rPr>
        <w:t xml:space="preserve">West Nile fever, dengue, malaria, tick-borne encephalitis, Lyme disease, Yellow fever</w:t>
      </w:r>
      <w:r w:rsidDel="00000000" w:rsidR="00000000" w:rsidRPr="00000000">
        <w:rPr>
          <w:sz w:val="20"/>
          <w:szCs w:val="20"/>
          <w:rtl w:val="0"/>
        </w:rPr>
        <w:t xml:space="preserve"> </w:t>
      </w:r>
      <w:r w:rsidDel="00000000" w:rsidR="00000000" w:rsidRPr="00000000">
        <w:rPr>
          <w:b w:val="1"/>
          <w:sz w:val="16"/>
          <w:szCs w:val="16"/>
          <w:rtl w:val="0"/>
        </w:rPr>
        <w:t xml:space="preserve">(p.4)</w:t>
      </w:r>
    </w:p>
    <w:p w:rsidR="00000000" w:rsidDel="00000000" w:rsidP="00000000" w:rsidRDefault="00000000" w:rsidRPr="00000000" w14:paraId="00000060">
      <w:pPr>
        <w:rPr>
          <w:b w:val="1"/>
          <w:sz w:val="16"/>
          <w:szCs w:val="16"/>
        </w:rPr>
      </w:pPr>
      <w:r w:rsidDel="00000000" w:rsidR="00000000" w:rsidRPr="00000000">
        <w:rPr>
          <w:b w:val="1"/>
          <w:sz w:val="16"/>
          <w:szCs w:val="16"/>
          <w:rtl w:val="0"/>
        </w:rPr>
        <w:t xml:space="preserve"> </w:t>
      </w:r>
    </w:p>
    <w:p w:rsidR="00000000" w:rsidDel="00000000" w:rsidP="00000000" w:rsidRDefault="00000000" w:rsidRPr="00000000" w14:paraId="00000061">
      <w:pPr>
        <w:rPr>
          <w:b w:val="1"/>
          <w:sz w:val="20"/>
          <w:szCs w:val="20"/>
        </w:rPr>
      </w:pPr>
      <w:r w:rsidDel="00000000" w:rsidR="00000000" w:rsidRPr="00000000">
        <w:rPr>
          <w:b w:val="1"/>
          <w:sz w:val="20"/>
          <w:szCs w:val="20"/>
          <w:rtl w:val="0"/>
        </w:rPr>
        <w:t xml:space="preserve"> </w:t>
      </w:r>
    </w:p>
    <w:p w:rsidR="00000000" w:rsidDel="00000000" w:rsidP="00000000" w:rsidRDefault="00000000" w:rsidRPr="00000000" w14:paraId="00000062">
      <w:pPr>
        <w:rPr>
          <w:b w:val="1"/>
          <w:sz w:val="24"/>
          <w:szCs w:val="24"/>
        </w:rPr>
      </w:pPr>
      <w:r w:rsidDel="00000000" w:rsidR="00000000" w:rsidRPr="00000000">
        <w:rPr>
          <w:b w:val="1"/>
          <w:sz w:val="24"/>
          <w:szCs w:val="24"/>
          <w:rtl w:val="0"/>
        </w:rPr>
        <w:t xml:space="preserve">Waterborne disease</w:t>
      </w:r>
    </w:p>
    <w:p w:rsidR="00000000" w:rsidDel="00000000" w:rsidP="00000000" w:rsidRDefault="00000000" w:rsidRPr="00000000" w14:paraId="00000063">
      <w:pPr>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064">
      <w:pPr>
        <w:rPr>
          <w:sz w:val="24"/>
          <w:szCs w:val="24"/>
        </w:rPr>
      </w:pPr>
      <w:r w:rsidDel="00000000" w:rsidR="00000000" w:rsidRPr="00000000">
        <w:rPr>
          <w:sz w:val="24"/>
          <w:szCs w:val="24"/>
          <w:rtl w:val="0"/>
        </w:rPr>
        <w:t xml:space="preserve">How does climate change augment disease risk from water?</w:t>
      </w:r>
    </w:p>
    <w:p w:rsidR="00000000" w:rsidDel="00000000" w:rsidP="00000000" w:rsidRDefault="00000000" w:rsidRPr="00000000" w14:paraId="00000065">
      <w:pPr>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066">
      <w:pPr>
        <w:ind w:left="720" w:firstLine="0"/>
        <w:rPr>
          <w:b w:val="1"/>
          <w:sz w:val="16"/>
          <w:szCs w:val="16"/>
        </w:rPr>
      </w:pPr>
      <w:r w:rsidDel="00000000" w:rsidR="00000000" w:rsidRPr="00000000">
        <w:rPr>
          <w:sz w:val="20"/>
          <w:szCs w:val="20"/>
          <w:rtl w:val="0"/>
        </w:rPr>
        <w:t xml:space="preserve">Climate change is providing favourable conditions for </w:t>
      </w:r>
      <w:r w:rsidDel="00000000" w:rsidR="00000000" w:rsidRPr="00000000">
        <w:rPr>
          <w:b w:val="1"/>
          <w:sz w:val="20"/>
          <w:szCs w:val="20"/>
          <w:rtl w:val="0"/>
        </w:rPr>
        <w:t xml:space="preserve">algae and cyanobacteria</w:t>
      </w:r>
      <w:r w:rsidDel="00000000" w:rsidR="00000000" w:rsidRPr="00000000">
        <w:rPr>
          <w:sz w:val="20"/>
          <w:szCs w:val="20"/>
          <w:rtl w:val="0"/>
        </w:rPr>
        <w:t xml:space="preserve"> in ocean and freshwaters globally…Some species of freshwater cyanobacteria produce toxins (cyanotoxins) that are harmful to human health when ingested, leading to liver, skin, and nervous system toxicity. </w:t>
      </w:r>
      <w:r w:rsidDel="00000000" w:rsidR="00000000" w:rsidRPr="00000000">
        <w:rPr>
          <w:b w:val="1"/>
          <w:sz w:val="16"/>
          <w:szCs w:val="16"/>
          <w:rtl w:val="0"/>
        </w:rPr>
        <w:t xml:space="preserve">(</w:t>
      </w:r>
      <w:hyperlink r:id="rId51">
        <w:r w:rsidDel="00000000" w:rsidR="00000000" w:rsidRPr="00000000">
          <w:rPr>
            <w:b w:val="1"/>
            <w:color w:val="1155cc"/>
            <w:sz w:val="16"/>
            <w:szCs w:val="16"/>
            <w:u w:val="single"/>
            <w:rtl w:val="0"/>
          </w:rPr>
          <w:t xml:space="preserve">p.488</w:t>
        </w:r>
      </w:hyperlink>
      <w:r w:rsidDel="00000000" w:rsidR="00000000" w:rsidRPr="00000000">
        <w:rPr>
          <w:b w:val="1"/>
          <w:sz w:val="16"/>
          <w:szCs w:val="16"/>
          <w:rtl w:val="0"/>
        </w:rPr>
        <w:t xml:space="preserve">)</w:t>
      </w:r>
    </w:p>
    <w:p w:rsidR="00000000" w:rsidDel="00000000" w:rsidP="00000000" w:rsidRDefault="00000000" w:rsidRPr="00000000" w14:paraId="00000067">
      <w:pPr>
        <w:ind w:left="720" w:firstLine="0"/>
        <w:rPr>
          <w:sz w:val="20"/>
          <w:szCs w:val="20"/>
        </w:rPr>
      </w:pPr>
      <w:r w:rsidDel="00000000" w:rsidR="00000000" w:rsidRPr="00000000">
        <w:rPr>
          <w:sz w:val="20"/>
          <w:szCs w:val="20"/>
          <w:rtl w:val="0"/>
        </w:rPr>
        <w:t xml:space="preserve">…</w:t>
      </w:r>
    </w:p>
    <w:p w:rsidR="00000000" w:rsidDel="00000000" w:rsidP="00000000" w:rsidRDefault="00000000" w:rsidRPr="00000000" w14:paraId="00000068">
      <w:pPr>
        <w:ind w:left="720" w:firstLine="0"/>
        <w:rPr>
          <w:b w:val="1"/>
          <w:sz w:val="16"/>
          <w:szCs w:val="16"/>
        </w:rPr>
      </w:pPr>
      <w:r w:rsidDel="00000000" w:rsidR="00000000" w:rsidRPr="00000000">
        <w:rPr>
          <w:sz w:val="20"/>
          <w:szCs w:val="20"/>
          <w:rtl w:val="0"/>
        </w:rPr>
        <w:t xml:space="preserve">In addition to more favourable conditions with warming waters, the increased surface runoff associated with extreme precipitation events can transport biological pathogens…, and also transfer nutrients into source water, promoting algal growth…Lake Erie, the shallowest of the Great Lakes, frequently experiences cyanobacteria blooms.</w:t>
      </w:r>
      <w:hyperlink r:id="rId52">
        <w:r w:rsidDel="00000000" w:rsidR="00000000" w:rsidRPr="00000000">
          <w:rPr>
            <w:sz w:val="20"/>
            <w:szCs w:val="20"/>
            <w:rtl w:val="0"/>
          </w:rPr>
          <w:t xml:space="preserve"> </w:t>
        </w:r>
      </w:hyperlink>
      <w:hyperlink r:id="rId53">
        <w:r w:rsidDel="00000000" w:rsidR="00000000" w:rsidRPr="00000000">
          <w:rPr>
            <w:color w:val="1155cc"/>
            <w:sz w:val="20"/>
            <w:szCs w:val="20"/>
            <w:u w:val="single"/>
            <w:rtl w:val="0"/>
          </w:rPr>
          <w:t xml:space="preserve">Health of Canadians in a Changing Climate</w:t>
        </w:r>
      </w:hyperlink>
      <w:r w:rsidDel="00000000" w:rsidR="00000000" w:rsidRPr="00000000">
        <w:rPr>
          <w:sz w:val="20"/>
          <w:szCs w:val="20"/>
          <w:rtl w:val="0"/>
        </w:rPr>
        <w:t xml:space="preserve"> </w:t>
      </w:r>
      <w:r w:rsidDel="00000000" w:rsidR="00000000" w:rsidRPr="00000000">
        <w:rPr>
          <w:b w:val="1"/>
          <w:sz w:val="16"/>
          <w:szCs w:val="16"/>
          <w:rtl w:val="0"/>
        </w:rPr>
        <w:t xml:space="preserve">(p.489)</w:t>
      </w:r>
    </w:p>
    <w:p w:rsidR="00000000" w:rsidDel="00000000" w:rsidP="00000000" w:rsidRDefault="00000000" w:rsidRPr="00000000" w14:paraId="00000069">
      <w:pPr>
        <w:rPr>
          <w:sz w:val="24"/>
          <w:szCs w:val="24"/>
        </w:rPr>
      </w:pPr>
      <w:r w:rsidDel="00000000" w:rsidR="00000000" w:rsidRPr="00000000">
        <w:rPr>
          <w:rtl w:val="0"/>
        </w:rPr>
      </w:r>
    </w:p>
    <w:p w:rsidR="00000000" w:rsidDel="00000000" w:rsidP="00000000" w:rsidRDefault="00000000" w:rsidRPr="00000000" w14:paraId="0000006A">
      <w:pPr>
        <w:rPr>
          <w:sz w:val="24"/>
          <w:szCs w:val="24"/>
        </w:rPr>
      </w:pPr>
      <w:r w:rsidDel="00000000" w:rsidR="00000000" w:rsidRPr="00000000">
        <w:rPr>
          <w:sz w:val="24"/>
          <w:szCs w:val="24"/>
        </w:rPr>
        <w:drawing>
          <wp:inline distB="114300" distT="114300" distL="114300" distR="114300">
            <wp:extent cx="5943600" cy="2717800"/>
            <wp:effectExtent b="0" l="0" r="0" t="0"/>
            <wp:docPr id="3" name="image6.png"/>
            <a:graphic>
              <a:graphicData uri="http://schemas.openxmlformats.org/drawingml/2006/picture">
                <pic:pic>
                  <pic:nvPicPr>
                    <pic:cNvPr id="0" name="image6.png"/>
                    <pic:cNvPicPr preferRelativeResize="0"/>
                  </pic:nvPicPr>
                  <pic:blipFill>
                    <a:blip r:embed="rId54"/>
                    <a:srcRect b="0" l="0" r="0" t="0"/>
                    <a:stretch>
                      <a:fillRect/>
                    </a:stretch>
                  </pic:blipFill>
                  <pic:spPr>
                    <a:xfrm>
                      <a:off x="0" y="0"/>
                      <a:ext cx="5943600" cy="2717800"/>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rPr>
          <w:b w:val="1"/>
          <w:sz w:val="16"/>
          <w:szCs w:val="16"/>
        </w:rPr>
      </w:pPr>
      <w:r w:rsidDel="00000000" w:rsidR="00000000" w:rsidRPr="00000000">
        <w:rPr>
          <w:b w:val="1"/>
          <w:sz w:val="16"/>
          <w:szCs w:val="16"/>
          <w:rtl w:val="0"/>
        </w:rPr>
        <w:t xml:space="preserve">A satellite image of a cyanoHAB -taken on October 8, 2022-  in the western basin of Lake Erie. (Image credit: European Space Agency)</w:t>
      </w:r>
    </w:p>
    <w:p w:rsidR="00000000" w:rsidDel="00000000" w:rsidP="00000000" w:rsidRDefault="00000000" w:rsidRPr="00000000" w14:paraId="0000006C">
      <w:pPr>
        <w:rPr>
          <w:b w:val="1"/>
          <w:sz w:val="16"/>
          <w:szCs w:val="16"/>
        </w:rPr>
      </w:pPr>
      <w:r w:rsidDel="00000000" w:rsidR="00000000" w:rsidRPr="00000000">
        <w:rPr>
          <w:b w:val="1"/>
          <w:sz w:val="16"/>
          <w:szCs w:val="16"/>
          <w:rtl w:val="0"/>
        </w:rPr>
        <w:t xml:space="preserve"> </w:t>
      </w:r>
    </w:p>
    <w:p w:rsidR="00000000" w:rsidDel="00000000" w:rsidP="00000000" w:rsidRDefault="00000000" w:rsidRPr="00000000" w14:paraId="0000006D">
      <w:pPr>
        <w:rPr>
          <w:b w:val="1"/>
          <w:sz w:val="16"/>
          <w:szCs w:val="16"/>
        </w:rPr>
      </w:pPr>
      <w:r w:rsidDel="00000000" w:rsidR="00000000" w:rsidRPr="00000000">
        <w:rPr>
          <w:sz w:val="20"/>
          <w:szCs w:val="20"/>
          <w:rtl w:val="0"/>
        </w:rPr>
        <w:t xml:space="preserve">A range of climate-sensitive pathogens or toxins currently affect the health of Canadians; these include algae, cyanobacteria, enteric viruses, and Leptospira, Leptonema, Vibrio, and Legionella bacteria. In addition, gradual warming and an increase in extreme events will continue to place stress on DWSs, potentially leading to the presence of biological or chemical agents in water, which could further lead to human exposure through drinking water, bathing, recreation, or ceremonial use </w:t>
      </w:r>
      <w:r w:rsidDel="00000000" w:rsidR="00000000" w:rsidRPr="00000000">
        <w:rPr>
          <w:b w:val="1"/>
          <w:sz w:val="16"/>
          <w:szCs w:val="16"/>
          <w:rtl w:val="0"/>
        </w:rPr>
        <w:t xml:space="preserve">(p.521)</w:t>
      </w:r>
    </w:p>
    <w:p w:rsidR="00000000" w:rsidDel="00000000" w:rsidP="00000000" w:rsidRDefault="00000000" w:rsidRPr="00000000" w14:paraId="0000006E">
      <w:pPr>
        <w:rPr>
          <w:b w:val="1"/>
          <w:sz w:val="20"/>
          <w:szCs w:val="20"/>
        </w:rPr>
      </w:pPr>
      <w:r w:rsidDel="00000000" w:rsidR="00000000" w:rsidRPr="00000000">
        <w:rPr>
          <w:b w:val="1"/>
          <w:sz w:val="20"/>
          <w:szCs w:val="20"/>
          <w:rtl w:val="0"/>
        </w:rPr>
        <w:t xml:space="preserve"> </w:t>
      </w:r>
    </w:p>
    <w:p w:rsidR="00000000" w:rsidDel="00000000" w:rsidP="00000000" w:rsidRDefault="00000000" w:rsidRPr="00000000" w14:paraId="0000006F">
      <w:pPr>
        <w:rPr>
          <w:sz w:val="24"/>
          <w:szCs w:val="24"/>
        </w:rPr>
      </w:pPr>
      <w:r w:rsidDel="00000000" w:rsidR="00000000" w:rsidRPr="00000000">
        <w:rPr>
          <w:sz w:val="24"/>
          <w:szCs w:val="24"/>
          <w:rtl w:val="0"/>
        </w:rPr>
        <w:t xml:space="preserve">Water borne, food borne and insect borne infections are Diseases of Public Health Significance in York Region and YR Public Health</w:t>
      </w:r>
      <w:hyperlink r:id="rId55">
        <w:r w:rsidDel="00000000" w:rsidR="00000000" w:rsidRPr="00000000">
          <w:rPr>
            <w:sz w:val="24"/>
            <w:szCs w:val="24"/>
            <w:rtl w:val="0"/>
          </w:rPr>
          <w:t xml:space="preserve"> </w:t>
        </w:r>
      </w:hyperlink>
      <w:hyperlink r:id="rId56">
        <w:r w:rsidDel="00000000" w:rsidR="00000000" w:rsidRPr="00000000">
          <w:rPr>
            <w:color w:val="1155cc"/>
            <w:sz w:val="24"/>
            <w:szCs w:val="24"/>
            <w:u w:val="single"/>
            <w:rtl w:val="0"/>
          </w:rPr>
          <w:t xml:space="preserve">provides</w:t>
        </w:r>
      </w:hyperlink>
      <w:r w:rsidDel="00000000" w:rsidR="00000000" w:rsidRPr="00000000">
        <w:rPr>
          <w:sz w:val="24"/>
          <w:szCs w:val="24"/>
          <w:rtl w:val="0"/>
        </w:rPr>
        <w:t xml:space="preserve"> information sheets on symptoms, treatment and prevention measures.</w:t>
      </w:r>
    </w:p>
    <w:p w:rsidR="00000000" w:rsidDel="00000000" w:rsidP="00000000" w:rsidRDefault="00000000" w:rsidRPr="00000000" w14:paraId="00000070">
      <w:pPr>
        <w:rPr>
          <w:sz w:val="24"/>
          <w:szCs w:val="24"/>
        </w:rPr>
      </w:pPr>
      <w:r w:rsidDel="00000000" w:rsidR="00000000" w:rsidRPr="00000000">
        <w:rPr>
          <w:rtl w:val="0"/>
        </w:rPr>
      </w:r>
    </w:p>
    <w:p w:rsidR="00000000" w:rsidDel="00000000" w:rsidP="00000000" w:rsidRDefault="00000000" w:rsidRPr="00000000" w14:paraId="00000071">
      <w:pPr>
        <w:rPr>
          <w:b w:val="1"/>
          <w:sz w:val="24"/>
          <w:szCs w:val="24"/>
        </w:rPr>
      </w:pPr>
      <w:r w:rsidDel="00000000" w:rsidR="00000000" w:rsidRPr="00000000">
        <w:rPr>
          <w:b w:val="1"/>
          <w:sz w:val="24"/>
          <w:szCs w:val="24"/>
          <w:rtl w:val="0"/>
        </w:rPr>
        <w:t xml:space="preserve">Mental Health</w:t>
      </w:r>
    </w:p>
    <w:p w:rsidR="00000000" w:rsidDel="00000000" w:rsidP="00000000" w:rsidRDefault="00000000" w:rsidRPr="00000000" w14:paraId="00000072">
      <w:pPr>
        <w:rPr>
          <w:sz w:val="24"/>
          <w:szCs w:val="24"/>
        </w:rPr>
      </w:pPr>
      <w:r w:rsidDel="00000000" w:rsidR="00000000" w:rsidRPr="00000000">
        <w:rPr>
          <w:sz w:val="24"/>
          <w:szCs w:val="24"/>
          <w:rtl w:val="0"/>
        </w:rPr>
        <w:t xml:space="preserve"> </w:t>
      </w:r>
    </w:p>
    <w:p w:rsidR="00000000" w:rsidDel="00000000" w:rsidP="00000000" w:rsidRDefault="00000000" w:rsidRPr="00000000" w14:paraId="00000073">
      <w:pPr>
        <w:rPr>
          <w:color w:val="1155cc"/>
          <w:sz w:val="24"/>
          <w:szCs w:val="24"/>
          <w:u w:val="single"/>
        </w:rPr>
      </w:pPr>
      <w:r w:rsidDel="00000000" w:rsidR="00000000" w:rsidRPr="00000000">
        <w:rPr>
          <w:sz w:val="24"/>
          <w:szCs w:val="24"/>
          <w:rtl w:val="0"/>
        </w:rPr>
        <w:t xml:space="preserve">In a 2022 report Health Canada says that climate change</w:t>
      </w:r>
      <w:hyperlink r:id="rId57">
        <w:r w:rsidDel="00000000" w:rsidR="00000000" w:rsidRPr="00000000">
          <w:rPr>
            <w:sz w:val="24"/>
            <w:szCs w:val="24"/>
            <w:rtl w:val="0"/>
          </w:rPr>
          <w:t xml:space="preserve"> </w:t>
        </w:r>
      </w:hyperlink>
      <w:hyperlink r:id="rId58">
        <w:r w:rsidDel="00000000" w:rsidR="00000000" w:rsidRPr="00000000">
          <w:rPr>
            <w:color w:val="1155cc"/>
            <w:sz w:val="24"/>
            <w:szCs w:val="24"/>
            <w:u w:val="single"/>
            <w:rtl w:val="0"/>
          </w:rPr>
          <w:t xml:space="preserve">impacts on mental health</w:t>
        </w:r>
      </w:hyperlink>
      <w:r w:rsidDel="00000000" w:rsidR="00000000" w:rsidRPr="00000000">
        <w:rPr>
          <w:rtl w:val="0"/>
        </w:rPr>
      </w:r>
    </w:p>
    <w:p w:rsidR="00000000" w:rsidDel="00000000" w:rsidP="00000000" w:rsidRDefault="00000000" w:rsidRPr="00000000" w14:paraId="00000074">
      <w:pPr>
        <w:rPr>
          <w:sz w:val="20"/>
          <w:szCs w:val="20"/>
        </w:rPr>
      </w:pPr>
      <w:r w:rsidDel="00000000" w:rsidR="00000000" w:rsidRPr="00000000">
        <w:rPr>
          <w:sz w:val="20"/>
          <w:szCs w:val="20"/>
          <w:rtl w:val="0"/>
        </w:rPr>
        <w:t xml:space="preserve"> </w:t>
      </w:r>
    </w:p>
    <w:p w:rsidR="00000000" w:rsidDel="00000000" w:rsidP="00000000" w:rsidRDefault="00000000" w:rsidRPr="00000000" w14:paraId="00000075">
      <w:pPr>
        <w:ind w:left="720" w:firstLine="0"/>
        <w:rPr>
          <w:sz w:val="20"/>
          <w:szCs w:val="20"/>
        </w:rPr>
      </w:pPr>
      <w:r w:rsidDel="00000000" w:rsidR="00000000" w:rsidRPr="00000000">
        <w:rPr>
          <w:sz w:val="20"/>
          <w:szCs w:val="20"/>
          <w:rtl w:val="0"/>
        </w:rPr>
        <w:t xml:space="preserve">include disruptions to psychosocial well-being and resilience, disruptions to a sense of meaning in a person’s life, and lack of community cohesion. All of these can result in distress, higher rates of hospital admissions, increased suicide ideation or suicide, and increased substance misuse, violence, and aggression. Studies are also showing that people can become distressed about climate change itself, resulting in increased anxiety (often termed eco- or climate anxiety), grief (often termed eco-grief or climate grief), worry, anger, hopelessness, and fear.</w:t>
      </w:r>
    </w:p>
    <w:p w:rsidR="00000000" w:rsidDel="00000000" w:rsidP="00000000" w:rsidRDefault="00000000" w:rsidRPr="00000000" w14:paraId="00000076">
      <w:pPr>
        <w:rPr>
          <w:b w:val="1"/>
          <w:sz w:val="16"/>
          <w:szCs w:val="16"/>
        </w:rPr>
      </w:pPr>
      <w:r w:rsidDel="00000000" w:rsidR="00000000" w:rsidRPr="00000000">
        <w:rPr>
          <w:b w:val="1"/>
          <w:sz w:val="16"/>
          <w:szCs w:val="16"/>
          <w:rtl w:val="0"/>
        </w:rPr>
        <w:t xml:space="preserve"> </w:t>
      </w:r>
    </w:p>
    <w:p w:rsidR="00000000" w:rsidDel="00000000" w:rsidP="00000000" w:rsidRDefault="00000000" w:rsidRPr="00000000" w14:paraId="00000077">
      <w:pPr>
        <w:rPr>
          <w:sz w:val="24"/>
          <w:szCs w:val="24"/>
        </w:rPr>
      </w:pPr>
      <w:r w:rsidDel="00000000" w:rsidR="00000000" w:rsidRPr="00000000">
        <w:rPr>
          <w:sz w:val="24"/>
          <w:szCs w:val="24"/>
          <w:rtl w:val="0"/>
        </w:rPr>
        <w:t xml:space="preserve">and lead to</w:t>
      </w:r>
    </w:p>
    <w:p w:rsidR="00000000" w:rsidDel="00000000" w:rsidP="00000000" w:rsidRDefault="00000000" w:rsidRPr="00000000" w14:paraId="00000078">
      <w:pPr>
        <w:rPr>
          <w:b w:val="1"/>
          <w:sz w:val="16"/>
          <w:szCs w:val="16"/>
        </w:rPr>
      </w:pPr>
      <w:r w:rsidDel="00000000" w:rsidR="00000000" w:rsidRPr="00000000">
        <w:rPr>
          <w:b w:val="1"/>
          <w:sz w:val="16"/>
          <w:szCs w:val="16"/>
          <w:rtl w:val="0"/>
        </w:rPr>
        <w:t xml:space="preserve"> </w:t>
      </w:r>
    </w:p>
    <w:p w:rsidR="00000000" w:rsidDel="00000000" w:rsidP="00000000" w:rsidRDefault="00000000" w:rsidRPr="00000000" w14:paraId="00000079">
      <w:pPr>
        <w:ind w:left="720" w:firstLine="0"/>
        <w:rPr>
          <w:b w:val="1"/>
          <w:sz w:val="16"/>
          <w:szCs w:val="16"/>
        </w:rPr>
      </w:pPr>
      <w:r w:rsidDel="00000000" w:rsidR="00000000" w:rsidRPr="00000000">
        <w:rPr>
          <w:sz w:val="20"/>
          <w:szCs w:val="20"/>
          <w:rtl w:val="0"/>
        </w:rPr>
        <w:t xml:space="preserve">increased levels of PTSD, general distress, depression, and anxiety among flood survivors…Even people who are indirectly exposed to climate-related hazards can experience poor mental health outcomes, including vicarious trauma, secondary stress, and/or compassion fatigue for those whose lives have been disrupted by extreme events.</w:t>
      </w:r>
      <w:r w:rsidDel="00000000" w:rsidR="00000000" w:rsidRPr="00000000">
        <w:rPr>
          <w:b w:val="1"/>
          <w:sz w:val="16"/>
          <w:szCs w:val="16"/>
          <w:rtl w:val="0"/>
        </w:rPr>
        <w:t xml:space="preserve"> (p.26)</w:t>
      </w:r>
    </w:p>
    <w:p w:rsidR="00000000" w:rsidDel="00000000" w:rsidP="00000000" w:rsidRDefault="00000000" w:rsidRPr="00000000" w14:paraId="0000007A">
      <w:pPr>
        <w:ind w:left="720" w:firstLine="0"/>
        <w:rPr>
          <w:b w:val="1"/>
          <w:sz w:val="16"/>
          <w:szCs w:val="16"/>
        </w:rPr>
      </w:pPr>
      <w:r w:rsidDel="00000000" w:rsidR="00000000" w:rsidRPr="00000000">
        <w:rPr>
          <w:b w:val="1"/>
          <w:sz w:val="16"/>
          <w:szCs w:val="16"/>
          <w:rtl w:val="0"/>
        </w:rPr>
        <w:t xml:space="preserve"> </w:t>
      </w:r>
    </w:p>
    <w:p w:rsidR="00000000" w:rsidDel="00000000" w:rsidP="00000000" w:rsidRDefault="00000000" w:rsidRPr="00000000" w14:paraId="0000007B">
      <w:pPr>
        <w:rPr>
          <w:sz w:val="24"/>
          <w:szCs w:val="24"/>
        </w:rPr>
      </w:pPr>
      <w:r w:rsidDel="00000000" w:rsidR="00000000" w:rsidRPr="00000000">
        <w:rPr>
          <w:sz w:val="24"/>
          <w:szCs w:val="24"/>
          <w:rtl w:val="0"/>
        </w:rPr>
        <w:t xml:space="preserve">A national climate-emotions survey</w:t>
      </w:r>
      <w:hyperlink r:id="rId59">
        <w:r w:rsidDel="00000000" w:rsidR="00000000" w:rsidRPr="00000000">
          <w:rPr>
            <w:sz w:val="24"/>
            <w:szCs w:val="24"/>
            <w:rtl w:val="0"/>
          </w:rPr>
          <w:t xml:space="preserve"> </w:t>
        </w:r>
      </w:hyperlink>
      <w:hyperlink r:id="rId60">
        <w:r w:rsidDel="00000000" w:rsidR="00000000" w:rsidRPr="00000000">
          <w:rPr>
            <w:color w:val="1155cc"/>
            <w:sz w:val="24"/>
            <w:szCs w:val="24"/>
            <w:u w:val="single"/>
            <w:rtl w:val="0"/>
          </w:rPr>
          <w:t xml:space="preserve">found</w:t>
        </w:r>
      </w:hyperlink>
      <w:r w:rsidDel="00000000" w:rsidR="00000000" w:rsidRPr="00000000">
        <w:rPr>
          <w:sz w:val="24"/>
          <w:szCs w:val="24"/>
          <w:rtl w:val="0"/>
        </w:rPr>
        <w:t xml:space="preserve"> young Canadians</w:t>
      </w:r>
    </w:p>
    <w:p w:rsidR="00000000" w:rsidDel="00000000" w:rsidP="00000000" w:rsidRDefault="00000000" w:rsidRPr="00000000" w14:paraId="0000007C">
      <w:pPr>
        <w:rPr>
          <w:sz w:val="24"/>
          <w:szCs w:val="24"/>
        </w:rPr>
      </w:pPr>
      <w:r w:rsidDel="00000000" w:rsidR="00000000" w:rsidRPr="00000000">
        <w:rPr>
          <w:sz w:val="24"/>
          <w:szCs w:val="24"/>
          <w:rtl w:val="0"/>
        </w:rPr>
        <w:t xml:space="preserve"> </w:t>
      </w:r>
    </w:p>
    <w:p w:rsidR="00000000" w:rsidDel="00000000" w:rsidP="00000000" w:rsidRDefault="00000000" w:rsidRPr="00000000" w14:paraId="0000007D">
      <w:pPr>
        <w:ind w:left="720" w:firstLine="0"/>
        <w:rPr>
          <w:sz w:val="20"/>
          <w:szCs w:val="20"/>
        </w:rPr>
      </w:pPr>
      <w:r w:rsidDel="00000000" w:rsidR="00000000" w:rsidRPr="00000000">
        <w:rPr>
          <w:sz w:val="20"/>
          <w:szCs w:val="20"/>
          <w:rtl w:val="0"/>
        </w:rPr>
        <w:t xml:space="preserve">have contributed the least to the crisis, they are and will be disproportionately impacted, and they have limited opportunities and invaluable perspectives for influencing action. Evidence increasingly illustrates that young people are particularly vulnerable to climate distress and anxiety.</w:t>
      </w:r>
    </w:p>
    <w:p w:rsidR="00000000" w:rsidDel="00000000" w:rsidP="00000000" w:rsidRDefault="00000000" w:rsidRPr="00000000" w14:paraId="0000007E">
      <w:pPr>
        <w:rPr>
          <w:sz w:val="24"/>
          <w:szCs w:val="24"/>
        </w:rPr>
      </w:pPr>
      <w:r w:rsidDel="00000000" w:rsidR="00000000" w:rsidRPr="00000000">
        <w:rPr>
          <w:sz w:val="24"/>
          <w:szCs w:val="24"/>
          <w:rtl w:val="0"/>
        </w:rPr>
        <w:t xml:space="preserve">and</w:t>
      </w:r>
    </w:p>
    <w:p w:rsidR="00000000" w:rsidDel="00000000" w:rsidP="00000000" w:rsidRDefault="00000000" w:rsidRPr="00000000" w14:paraId="0000007F">
      <w:pPr>
        <w:rPr>
          <w:sz w:val="20"/>
          <w:szCs w:val="20"/>
        </w:rPr>
      </w:pPr>
      <w:r w:rsidDel="00000000" w:rsidR="00000000" w:rsidRPr="00000000">
        <w:rPr>
          <w:sz w:val="20"/>
          <w:szCs w:val="20"/>
          <w:rtl w:val="0"/>
        </w:rPr>
        <w:t xml:space="preserve"> </w:t>
      </w:r>
    </w:p>
    <w:p w:rsidR="00000000" w:rsidDel="00000000" w:rsidP="00000000" w:rsidRDefault="00000000" w:rsidRPr="00000000" w14:paraId="00000080">
      <w:pPr>
        <w:ind w:left="720" w:firstLine="0"/>
        <w:rPr>
          <w:b w:val="1"/>
          <w:sz w:val="16"/>
          <w:szCs w:val="16"/>
        </w:rPr>
      </w:pPr>
      <w:r w:rsidDel="00000000" w:rsidR="00000000" w:rsidRPr="00000000">
        <w:rPr>
          <w:sz w:val="20"/>
          <w:szCs w:val="20"/>
          <w:rtl w:val="0"/>
        </w:rPr>
        <w:t xml:space="preserve">Concerningly, our data illustrate that the climate crisis is impacting the overall mental health and daily functioning of young Canadians: 8 in 10 reported that climate change impacts their overall mental health and 4 in 10 reported that their feelings about climate change negatively impact daily functioning.</w:t>
      </w:r>
      <w:r w:rsidDel="00000000" w:rsidR="00000000" w:rsidRPr="00000000">
        <w:rPr>
          <w:b w:val="1"/>
          <w:sz w:val="16"/>
          <w:szCs w:val="16"/>
          <w:rtl w:val="0"/>
        </w:rPr>
        <w:t xml:space="preserve"> (Version of Record 24 January 2023)</w:t>
      </w:r>
    </w:p>
    <w:p w:rsidR="00000000" w:rsidDel="00000000" w:rsidP="00000000" w:rsidRDefault="00000000" w:rsidRPr="00000000" w14:paraId="00000081">
      <w:pPr>
        <w:rPr>
          <w:sz w:val="20"/>
          <w:szCs w:val="20"/>
        </w:rPr>
      </w:pPr>
      <w:r w:rsidDel="00000000" w:rsidR="00000000" w:rsidRPr="00000000">
        <w:rPr>
          <w:sz w:val="20"/>
          <w:szCs w:val="20"/>
          <w:rtl w:val="0"/>
        </w:rPr>
        <w:t xml:space="preserve"> </w:t>
      </w:r>
    </w:p>
    <w:p w:rsidR="00000000" w:rsidDel="00000000" w:rsidP="00000000" w:rsidRDefault="00000000" w:rsidRPr="00000000" w14:paraId="00000082">
      <w:pPr>
        <w:rPr>
          <w:sz w:val="24"/>
          <w:szCs w:val="24"/>
        </w:rPr>
      </w:pPr>
      <w:r w:rsidDel="00000000" w:rsidR="00000000" w:rsidRPr="00000000">
        <w:rPr>
          <w:sz w:val="24"/>
          <w:szCs w:val="24"/>
          <w:rtl w:val="0"/>
        </w:rPr>
        <w:t xml:space="preserve">In its</w:t>
      </w:r>
      <w:hyperlink r:id="rId61">
        <w:r w:rsidDel="00000000" w:rsidR="00000000" w:rsidRPr="00000000">
          <w:rPr>
            <w:sz w:val="24"/>
            <w:szCs w:val="24"/>
            <w:rtl w:val="0"/>
          </w:rPr>
          <w:t xml:space="preserve"> </w:t>
        </w:r>
      </w:hyperlink>
      <w:hyperlink r:id="rId62">
        <w:r w:rsidDel="00000000" w:rsidR="00000000" w:rsidRPr="00000000">
          <w:rPr>
            <w:color w:val="1155cc"/>
            <w:sz w:val="24"/>
            <w:szCs w:val="24"/>
            <w:u w:val="single"/>
            <w:rtl w:val="0"/>
          </w:rPr>
          <w:t xml:space="preserve">Climate Change and Health Vulnerabilty Assessement</w:t>
        </w:r>
      </w:hyperlink>
      <w:r w:rsidDel="00000000" w:rsidR="00000000" w:rsidRPr="00000000">
        <w:rPr>
          <w:sz w:val="24"/>
          <w:szCs w:val="24"/>
          <w:rtl w:val="0"/>
        </w:rPr>
        <w:t xml:space="preserve">, </w:t>
      </w:r>
      <w:r w:rsidDel="00000000" w:rsidR="00000000" w:rsidRPr="00000000">
        <w:rPr>
          <w:b w:val="1"/>
          <w:sz w:val="24"/>
          <w:szCs w:val="24"/>
          <w:rtl w:val="0"/>
        </w:rPr>
        <w:t xml:space="preserve">York Region</w:t>
      </w:r>
      <w:r w:rsidDel="00000000" w:rsidR="00000000" w:rsidRPr="00000000">
        <w:rPr>
          <w:sz w:val="24"/>
          <w:szCs w:val="24"/>
          <w:rtl w:val="0"/>
        </w:rPr>
        <w:t xml:space="preserve"> predicts</w:t>
      </w:r>
    </w:p>
    <w:p w:rsidR="00000000" w:rsidDel="00000000" w:rsidP="00000000" w:rsidRDefault="00000000" w:rsidRPr="00000000" w14:paraId="00000083">
      <w:pPr>
        <w:rPr>
          <w:sz w:val="24"/>
          <w:szCs w:val="24"/>
        </w:rPr>
      </w:pPr>
      <w:r w:rsidDel="00000000" w:rsidR="00000000" w:rsidRPr="00000000">
        <w:rPr>
          <w:sz w:val="24"/>
          <w:szCs w:val="24"/>
          <w:rtl w:val="0"/>
        </w:rPr>
        <w:t xml:space="preserve"> </w:t>
      </w:r>
    </w:p>
    <w:p w:rsidR="00000000" w:rsidDel="00000000" w:rsidP="00000000" w:rsidRDefault="00000000" w:rsidRPr="00000000" w14:paraId="00000084">
      <w:pPr>
        <w:ind w:left="720" w:firstLine="0"/>
        <w:rPr>
          <w:sz w:val="20"/>
          <w:szCs w:val="20"/>
        </w:rPr>
      </w:pPr>
      <w:r w:rsidDel="00000000" w:rsidR="00000000" w:rsidRPr="00000000">
        <w:rPr>
          <w:sz w:val="20"/>
          <w:szCs w:val="20"/>
          <w:rtl w:val="0"/>
        </w:rPr>
        <w:t xml:space="preserve">Climate change is likely to have significant negative effects on mental health and well-being, especially for vulnerable populations and those with pre-existing mental illnesses.</w:t>
      </w:r>
    </w:p>
    <w:p w:rsidR="00000000" w:rsidDel="00000000" w:rsidP="00000000" w:rsidRDefault="00000000" w:rsidRPr="00000000" w14:paraId="00000085">
      <w:pPr>
        <w:ind w:left="720" w:firstLine="0"/>
        <w:rPr>
          <w:sz w:val="20"/>
          <w:szCs w:val="20"/>
        </w:rPr>
      </w:pPr>
      <w:r w:rsidDel="00000000" w:rsidR="00000000" w:rsidRPr="00000000">
        <w:rPr>
          <w:sz w:val="20"/>
          <w:szCs w:val="20"/>
          <w:rtl w:val="0"/>
        </w:rPr>
        <w:t xml:space="preserve"> </w:t>
      </w:r>
    </w:p>
    <w:p w:rsidR="00000000" w:rsidDel="00000000" w:rsidP="00000000" w:rsidRDefault="00000000" w:rsidRPr="00000000" w14:paraId="00000086">
      <w:pPr>
        <w:rPr>
          <w:sz w:val="24"/>
          <w:szCs w:val="24"/>
        </w:rPr>
      </w:pPr>
      <w:r w:rsidDel="00000000" w:rsidR="00000000" w:rsidRPr="00000000">
        <w:rPr>
          <w:sz w:val="24"/>
          <w:szCs w:val="24"/>
          <w:rtl w:val="0"/>
        </w:rPr>
        <w:t xml:space="preserve">and</w:t>
      </w:r>
    </w:p>
    <w:p w:rsidR="00000000" w:rsidDel="00000000" w:rsidP="00000000" w:rsidRDefault="00000000" w:rsidRPr="00000000" w14:paraId="00000087">
      <w:pPr>
        <w:ind w:left="720" w:firstLine="0"/>
        <w:rPr>
          <w:b w:val="1"/>
          <w:sz w:val="16"/>
          <w:szCs w:val="16"/>
        </w:rPr>
      </w:pPr>
      <w:r w:rsidDel="00000000" w:rsidR="00000000" w:rsidRPr="00000000">
        <w:rPr>
          <w:sz w:val="20"/>
          <w:szCs w:val="20"/>
          <w:rtl w:val="0"/>
        </w:rPr>
        <w:t xml:space="preserve">mental health issues have been increasingly observed across York Region services, with a </w:t>
      </w:r>
      <w:r w:rsidDel="00000000" w:rsidR="00000000" w:rsidRPr="00000000">
        <w:rPr>
          <w:b w:val="1"/>
          <w:sz w:val="20"/>
          <w:szCs w:val="20"/>
          <w:rtl w:val="0"/>
        </w:rPr>
        <w:t xml:space="preserve">40% increase</w:t>
      </w:r>
      <w:r w:rsidDel="00000000" w:rsidR="00000000" w:rsidRPr="00000000">
        <w:rPr>
          <w:sz w:val="20"/>
          <w:szCs w:val="20"/>
          <w:rtl w:val="0"/>
        </w:rPr>
        <w:t xml:space="preserve"> in mental health-related calls to the York Region Police and York Region Paramedic Services between 2012 and 2016. </w:t>
      </w:r>
      <w:r w:rsidDel="00000000" w:rsidR="00000000" w:rsidRPr="00000000">
        <w:rPr>
          <w:b w:val="1"/>
          <w:sz w:val="16"/>
          <w:szCs w:val="16"/>
          <w:rtl w:val="0"/>
        </w:rPr>
        <w:t xml:space="preserve">(pp.50-51)</w:t>
      </w:r>
    </w:p>
    <w:p w:rsidR="00000000" w:rsidDel="00000000" w:rsidP="00000000" w:rsidRDefault="00000000" w:rsidRPr="00000000" w14:paraId="00000088">
      <w:pPr>
        <w:rPr>
          <w:sz w:val="24"/>
          <w:szCs w:val="24"/>
        </w:rPr>
      </w:pPr>
      <w:r w:rsidDel="00000000" w:rsidR="00000000" w:rsidRPr="00000000">
        <w:rPr>
          <w:sz w:val="24"/>
          <w:szCs w:val="24"/>
          <w:rtl w:val="0"/>
        </w:rPr>
        <w:t xml:space="preserve"> </w:t>
      </w:r>
    </w:p>
    <w:p w:rsidR="00000000" w:rsidDel="00000000" w:rsidP="00000000" w:rsidRDefault="00000000" w:rsidRPr="00000000" w14:paraId="00000089">
      <w:pPr>
        <w:rPr>
          <w:sz w:val="24"/>
          <w:szCs w:val="24"/>
        </w:rPr>
      </w:pPr>
      <w:r w:rsidDel="00000000" w:rsidR="00000000" w:rsidRPr="00000000">
        <w:rPr>
          <w:sz w:val="24"/>
          <w:szCs w:val="24"/>
          <w:rtl w:val="0"/>
        </w:rPr>
        <w:t xml:space="preserve">We all witness the suffering climate change brings either to family or to populations near and far. Every one of us can make a difference if we choose to do so. Learn and critically think about your political representatives’ intentions for mitigating risks to property, health, wellbeing; after all we pay them for their service to us. When they ask for your vote you might want to ask their plans and strategies for adaptation and mitigation solutions towards securing our more confident and secure climate future. And then vote accordingly. To ignore the problems of higher heat, more drought, hurricanes, fires, and an arms-length list of health threats, is a choice. How will you justify yours to the next generation? They already know what’s going on and who’s taking responsibility. Or not.</w:t>
      </w:r>
    </w:p>
    <w:p w:rsidR="00000000" w:rsidDel="00000000" w:rsidP="00000000" w:rsidRDefault="00000000" w:rsidRPr="00000000" w14:paraId="0000008A">
      <w:pPr>
        <w:rPr>
          <w:sz w:val="24"/>
          <w:szCs w:val="24"/>
        </w:rPr>
      </w:pPr>
      <w:r w:rsidDel="00000000" w:rsidR="00000000" w:rsidRPr="00000000">
        <w:rPr>
          <w:sz w:val="24"/>
          <w:szCs w:val="24"/>
          <w:rtl w:val="0"/>
        </w:rPr>
        <w:t xml:space="preserve"> </w:t>
      </w:r>
    </w:p>
    <w:p w:rsidR="00000000" w:rsidDel="00000000" w:rsidP="00000000" w:rsidRDefault="00000000" w:rsidRPr="00000000" w14:paraId="0000008B">
      <w:pPr>
        <w:rPr>
          <w:sz w:val="24"/>
          <w:szCs w:val="24"/>
        </w:rPr>
      </w:pPr>
      <w:r w:rsidDel="00000000" w:rsidR="00000000" w:rsidRPr="00000000">
        <w:rPr>
          <w:sz w:val="24"/>
          <w:szCs w:val="24"/>
          <w:rtl w:val="0"/>
        </w:rPr>
        <w:t xml:space="preserve"> </w:t>
      </w:r>
    </w:p>
    <w:p w:rsidR="00000000" w:rsidDel="00000000" w:rsidP="00000000" w:rsidRDefault="00000000" w:rsidRPr="00000000" w14:paraId="0000008C">
      <w:pPr>
        <w:jc w:val="center"/>
        <w:rPr>
          <w:sz w:val="24"/>
          <w:szCs w:val="24"/>
        </w:rPr>
      </w:pPr>
      <w:r w:rsidDel="00000000" w:rsidR="00000000" w:rsidRPr="00000000">
        <w:rPr>
          <w:sz w:val="24"/>
          <w:szCs w:val="24"/>
          <w:rtl w:val="0"/>
        </w:rPr>
        <w:t xml:space="preserve">XXX</w:t>
      </w:r>
    </w:p>
    <w:p w:rsidR="00000000" w:rsidDel="00000000" w:rsidP="00000000" w:rsidRDefault="00000000" w:rsidRPr="00000000" w14:paraId="0000008D">
      <w:pPr>
        <w:rPr>
          <w:sz w:val="24"/>
          <w:szCs w:val="24"/>
        </w:rPr>
      </w:pPr>
      <w:r w:rsidDel="00000000" w:rsidR="00000000" w:rsidRPr="00000000">
        <w:rPr>
          <w:rtl w:val="0"/>
        </w:rPr>
      </w:r>
    </w:p>
    <w:p w:rsidR="00000000" w:rsidDel="00000000" w:rsidP="00000000" w:rsidRDefault="00000000" w:rsidRPr="00000000" w14:paraId="0000008E">
      <w:pPr>
        <w:rPr/>
      </w:pPr>
      <w:r w:rsidDel="00000000" w:rsidR="00000000" w:rsidRPr="00000000">
        <w:rPr>
          <w:rtl w:val="0"/>
        </w:rPr>
        <w:t xml:space="preserve"> </w:t>
      </w:r>
    </w:p>
    <w:p w:rsidR="00000000" w:rsidDel="00000000" w:rsidP="00000000" w:rsidRDefault="00000000" w:rsidRPr="00000000" w14:paraId="0000008F">
      <w:pPr>
        <w:rPr/>
      </w:pPr>
      <w:r w:rsidDel="00000000" w:rsidR="00000000" w:rsidRPr="00000000">
        <w:rPr>
          <w:rtl w:val="0"/>
        </w:rPr>
        <w:t xml:space="preserve"> </w:t>
      </w:r>
    </w:p>
    <w:p w:rsidR="00000000" w:rsidDel="00000000" w:rsidP="00000000" w:rsidRDefault="00000000" w:rsidRPr="00000000" w14:paraId="00000090">
      <w:pPr>
        <w:rPr/>
      </w:pPr>
      <w:r w:rsidDel="00000000" w:rsidR="00000000" w:rsidRPr="00000000">
        <w:rPr>
          <w:rtl w:val="0"/>
        </w:rPr>
        <w:t xml:space="preserve"> </w:t>
      </w:r>
    </w:p>
    <w:p w:rsidR="00000000" w:rsidDel="00000000" w:rsidP="00000000" w:rsidRDefault="00000000" w:rsidRPr="00000000" w14:paraId="00000091">
      <w:pPr>
        <w:rPr/>
      </w:pPr>
      <w:r w:rsidDel="00000000" w:rsidR="00000000" w:rsidRPr="00000000">
        <w:rPr>
          <w:rtl w:val="0"/>
        </w:rPr>
        <w:t xml:space="preserve"> </w:t>
      </w:r>
    </w:p>
    <w:p w:rsidR="00000000" w:rsidDel="00000000" w:rsidP="00000000" w:rsidRDefault="00000000" w:rsidRPr="00000000" w14:paraId="00000092">
      <w:pPr>
        <w:rPr/>
      </w:pPr>
      <w:r w:rsidDel="00000000" w:rsidR="00000000" w:rsidRPr="00000000">
        <w:rPr>
          <w:rtl w:val="0"/>
        </w:rPr>
        <w:t xml:space="preserve"> </w:t>
      </w:r>
    </w:p>
    <w:p w:rsidR="00000000" w:rsidDel="00000000" w:rsidP="00000000" w:rsidRDefault="00000000" w:rsidRPr="00000000" w14:paraId="00000093">
      <w:pPr>
        <w:rPr/>
      </w:pPr>
      <w:r w:rsidDel="00000000" w:rsidR="00000000" w:rsidRPr="00000000">
        <w:rPr>
          <w:rtl w:val="0"/>
        </w:rPr>
        <w:t xml:space="preserve"> </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image" Target="media/image3.png"/><Relationship Id="rId42" Type="http://schemas.openxmlformats.org/officeDocument/2006/relationships/hyperlink" Target="https://publications.gc.ca/collections/collection_2017/aspc-phac/HP5-122-2017-eng.pdf" TargetMode="External"/><Relationship Id="rId41" Type="http://schemas.openxmlformats.org/officeDocument/2006/relationships/hyperlink" Target="https://publications.gc.ca/collections/collection_2017/aspc-phac/HP5-122-2017-eng.pdf" TargetMode="External"/><Relationship Id="rId44" Type="http://schemas.openxmlformats.org/officeDocument/2006/relationships/hyperlink" Target="https://www.publichealthontario.ca/-/media/Documents/O/2022/lyme-disease-risk-area-map-2022.pdf?sc_lang=en" TargetMode="External"/><Relationship Id="rId43" Type="http://schemas.openxmlformats.org/officeDocument/2006/relationships/hyperlink" Target="https://www.publichealthontario.ca/-/media/Documents/O/2022/lyme-disease-risk-area-map-2022.pdf?sc_lang=en" TargetMode="External"/><Relationship Id="rId46" Type="http://schemas.openxmlformats.org/officeDocument/2006/relationships/hyperlink" Target="https://www.canada.ca/en/public-health/services/diseases/lyme-disease/surveillance-lyme-disease.html#a1" TargetMode="External"/><Relationship Id="rId45" Type="http://schemas.openxmlformats.org/officeDocument/2006/relationships/hyperlink" Target="https://www.canada.ca/en/public-health/services/diseases/lyme-disease/surveillance-lyme-disease.html#a1"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publichealthontario.ca/en/Data-and-Analysis/Environmental-Health/Environmental-Burden-of-Cancer" TargetMode="External"/><Relationship Id="rId48" Type="http://schemas.openxmlformats.org/officeDocument/2006/relationships/hyperlink" Target="https://www.canada.ca/en/public-health/services/diseases/lyme-disease/surveillance-lyme-disease.html#a1" TargetMode="External"/><Relationship Id="rId47" Type="http://schemas.openxmlformats.org/officeDocument/2006/relationships/hyperlink" Target="https://www.canada.ca/en/public-health/services/diseases/lyme-disease/surveillance-lyme-disease.html#a1" TargetMode="External"/><Relationship Id="rId49" Type="http://schemas.openxmlformats.org/officeDocument/2006/relationships/hyperlink" Target="https://publications.gc.ca/collections/collection_2017/aspc-phac/HP5-122-2017-eng.pdf" TargetMode="External"/><Relationship Id="rId5" Type="http://schemas.openxmlformats.org/officeDocument/2006/relationships/styles" Target="styles.xml"/><Relationship Id="rId6" Type="http://schemas.openxmlformats.org/officeDocument/2006/relationships/hyperlink" Target="https://www.canada.ca/en/environment-climate-change/news/2019/04/canadas-climate-is-warming-twice-as-fast-as-global-average.html" TargetMode="External"/><Relationship Id="rId7" Type="http://schemas.openxmlformats.org/officeDocument/2006/relationships/hyperlink" Target="https://www.canada.ca/en/environment-climate-change/services/climate-change/science-research-data/extreme-weather-event-attribution.html#toc1" TargetMode="External"/><Relationship Id="rId8" Type="http://schemas.openxmlformats.org/officeDocument/2006/relationships/hyperlink" Target="https://www.canada.ca/en/environment-climate-change/services/climate-change/science-research-data/extreme-weather-event-attribution.html#toc1" TargetMode="External"/><Relationship Id="rId31" Type="http://schemas.openxmlformats.org/officeDocument/2006/relationships/hyperlink" Target="https://www150.statcan.gc.ca/n1/pub/82-003-x/2024010/article/00002-eng.htm" TargetMode="External"/><Relationship Id="rId30" Type="http://schemas.openxmlformats.org/officeDocument/2006/relationships/hyperlink" Target="https://www150.statcan.gc.ca/n1/pub/82-003-x/2024010/article/00002-eng.htm" TargetMode="External"/><Relationship Id="rId33" Type="http://schemas.openxmlformats.org/officeDocument/2006/relationships/hyperlink" Target="https://changingclimate.ca/site/assets/uploads/sites/5/2022/02/CCHA-REPORT-EN.pdf" TargetMode="External"/><Relationship Id="rId32" Type="http://schemas.openxmlformats.org/officeDocument/2006/relationships/image" Target="media/image4.png"/><Relationship Id="rId35" Type="http://schemas.openxmlformats.org/officeDocument/2006/relationships/hyperlink" Target="https://changingclimate.ca/site/assets/uploads/sites/5/2022/02/CCHA-REPORT-EN.pdf" TargetMode="External"/><Relationship Id="rId34" Type="http://schemas.openxmlformats.org/officeDocument/2006/relationships/hyperlink" Target="https://changingclimate.ca/site/assets/uploads/sites/5/2022/02/CCHA-REPORT-EN.pdf" TargetMode="External"/><Relationship Id="rId37" Type="http://schemas.openxmlformats.org/officeDocument/2006/relationships/image" Target="media/image2.png"/><Relationship Id="rId36" Type="http://schemas.openxmlformats.org/officeDocument/2006/relationships/hyperlink" Target="https://changingclimate.ca/site/assets/uploads/sites/5/2022/02/CCHA-REPORT-EN.pdf" TargetMode="External"/><Relationship Id="rId39" Type="http://schemas.openxmlformats.org/officeDocument/2006/relationships/hyperlink" Target="https://www.ontario.ca/files/2023-11/mecp-ontario-provincial-climate-change-impact-assessment-en-2023-11-21.pdf" TargetMode="External"/><Relationship Id="rId38" Type="http://schemas.openxmlformats.org/officeDocument/2006/relationships/hyperlink" Target="https://www.ontario.ca/files/2023-11/mecp-ontario-provincial-climate-change-impact-assessment-en-2023-11-21.pdf" TargetMode="External"/><Relationship Id="rId62" Type="http://schemas.openxmlformats.org/officeDocument/2006/relationships/hyperlink" Target="https://www.york.ca/newsroom/campaigns-projects/climate-change-and-health" TargetMode="External"/><Relationship Id="rId61" Type="http://schemas.openxmlformats.org/officeDocument/2006/relationships/hyperlink" Target="https://www.york.ca/newsroom/campaigns-projects/climate-change-and-health" TargetMode="External"/><Relationship Id="rId20" Type="http://schemas.openxmlformats.org/officeDocument/2006/relationships/hyperlink" Target="https://www.worldbank.org/en/news/feature/2014/04/29/cleaning-up-diesel-exhaust-improves-health-climate" TargetMode="External"/><Relationship Id="rId22" Type="http://schemas.openxmlformats.org/officeDocument/2006/relationships/hyperlink" Target="https://changingclimate.ca/site/assets/uploads/sites/5/2022/02/CCHA-REPORT-EN.pdf" TargetMode="External"/><Relationship Id="rId21" Type="http://schemas.openxmlformats.org/officeDocument/2006/relationships/hyperlink" Target="https://www.worldbank.org/en/news/feature/2014/04/29/cleaning-up-diesel-exhaust-improves-health-climate" TargetMode="External"/><Relationship Id="rId24" Type="http://schemas.openxmlformats.org/officeDocument/2006/relationships/hyperlink" Target="https://www.cbc.ca/news/canada/toronto/ontario-climate-change-impact-assessment-1.6964662" TargetMode="External"/><Relationship Id="rId23" Type="http://schemas.openxmlformats.org/officeDocument/2006/relationships/hyperlink" Target="https://changingclimate.ca/site/assets/uploads/sites/5/2022/02/CCHA-REPORT-EN.pdf" TargetMode="External"/><Relationship Id="rId60" Type="http://schemas.openxmlformats.org/officeDocument/2006/relationships/hyperlink" Target="https://www.sciencedirect.com/science/article/pii/S2667278223000032?__cf_chl_tk=oPLy_AB_EMRdkGMkRKJHdud0vc7QgwVyMyXi.H2VOb0-1731711127-1.0.1.1-nfogeThSs1PMJmKoByo9Ju2ShVuuP_bpkkF8VuX1tu8" TargetMode="External"/><Relationship Id="rId26" Type="http://schemas.openxmlformats.org/officeDocument/2006/relationships/hyperlink" Target="https://www.ontario.ca/files/2023-11/mecp-ontario-provincial-climate-change-impact-assessment-en-2023-11-21.pdf" TargetMode="External"/><Relationship Id="rId25" Type="http://schemas.openxmlformats.org/officeDocument/2006/relationships/hyperlink" Target="https://www.cbc.ca/news/canada/toronto/ontario-climate-change-impact-assessment-1.6964662" TargetMode="External"/><Relationship Id="rId28" Type="http://schemas.openxmlformats.org/officeDocument/2006/relationships/hyperlink" Target="https://changingclimate.ca/site/assets/uploads/sites/5/2022/02/CCHA-REPORT-EN.pdf" TargetMode="External"/><Relationship Id="rId27" Type="http://schemas.openxmlformats.org/officeDocument/2006/relationships/image" Target="media/image1.png"/><Relationship Id="rId29" Type="http://schemas.openxmlformats.org/officeDocument/2006/relationships/hyperlink" Target="https://changingclimate.ca/site/assets/uploads/sites/5/2022/02/CCHA-REPORT-EN.pdf" TargetMode="External"/><Relationship Id="rId51" Type="http://schemas.openxmlformats.org/officeDocument/2006/relationships/hyperlink" Target="https://changingclimate.ca/site/assets/uploads/sites/5/2022/02/CCHA-REPORT-EN.pdf" TargetMode="External"/><Relationship Id="rId50" Type="http://schemas.openxmlformats.org/officeDocument/2006/relationships/hyperlink" Target="https://publications.gc.ca/collections/collection_2017/aspc-phac/HP5-122-2017-eng.pdf" TargetMode="External"/><Relationship Id="rId53" Type="http://schemas.openxmlformats.org/officeDocument/2006/relationships/hyperlink" Target="https://changingclimate.ca/site/assets/uploads/sites/5/2022/02/CCHA-REPORT-EN.pdf" TargetMode="External"/><Relationship Id="rId52" Type="http://schemas.openxmlformats.org/officeDocument/2006/relationships/hyperlink" Target="https://changingclimate.ca/site/assets/uploads/sites/5/2022/02/CCHA-REPORT-EN.pdf" TargetMode="External"/><Relationship Id="rId11" Type="http://schemas.openxmlformats.org/officeDocument/2006/relationships/hyperlink" Target="https://health-infobase.canada.ca/datalab/heat-related-injuries-blog.html" TargetMode="External"/><Relationship Id="rId55" Type="http://schemas.openxmlformats.org/officeDocument/2006/relationships/hyperlink" Target="https://www.york.ca/newsroom/campaigns-projects/infectious-diseases-fact-sheets" TargetMode="External"/><Relationship Id="rId10" Type="http://schemas.openxmlformats.org/officeDocument/2006/relationships/hyperlink" Target="https://www.publichealthontario.ca/en/Data-and-Analysis/Environmental-Health/Environmental-Burden-of-Cancer" TargetMode="External"/><Relationship Id="rId54" Type="http://schemas.openxmlformats.org/officeDocument/2006/relationships/image" Target="media/image6.png"/><Relationship Id="rId13" Type="http://schemas.openxmlformats.org/officeDocument/2006/relationships/hyperlink" Target="https://www.publichealthontario.ca/en/data-and-analysis/chronic-disease/chronic-disease-incidence-prevalence" TargetMode="External"/><Relationship Id="rId57" Type="http://schemas.openxmlformats.org/officeDocument/2006/relationships/hyperlink" Target="https://changingclimate.ca/site/assets/uploads/sites/5/2022/02/CCHA-REPORT-EN.pdf" TargetMode="External"/><Relationship Id="rId12" Type="http://schemas.openxmlformats.org/officeDocument/2006/relationships/hyperlink" Target="https://health-infobase.canada.ca/datalab/heat-related-injuries-blog.html" TargetMode="External"/><Relationship Id="rId56" Type="http://schemas.openxmlformats.org/officeDocument/2006/relationships/hyperlink" Target="https://www.york.ca/newsroom/campaigns-projects/infectious-diseases-fact-sheets" TargetMode="External"/><Relationship Id="rId15" Type="http://schemas.openxmlformats.org/officeDocument/2006/relationships/image" Target="media/image5.png"/><Relationship Id="rId59" Type="http://schemas.openxmlformats.org/officeDocument/2006/relationships/hyperlink" Target="https://www.sciencedirect.com/science/article/pii/S2667278223000032?__cf_chl_tk=oPLy_AB_EMRdkGMkRKJHdud0vc7QgwVyMyXi.H2VOb0-1731711127-1.0.1.1-nfogeThSs1PMJmKoByo9Ju2ShVuuP_bpkkF8VuX1tu8" TargetMode="External"/><Relationship Id="rId14" Type="http://schemas.openxmlformats.org/officeDocument/2006/relationships/hyperlink" Target="https://www.publichealthontario.ca/en/data-and-analysis/chronic-disease/chronic-disease-incidence-prevalence" TargetMode="External"/><Relationship Id="rId58" Type="http://schemas.openxmlformats.org/officeDocument/2006/relationships/hyperlink" Target="https://changingclimate.ca/site/assets/uploads/sites/5/2022/02/CCHA-REPORT-EN.pdf" TargetMode="External"/><Relationship Id="rId17" Type="http://schemas.openxmlformats.org/officeDocument/2006/relationships/hyperlink" Target="https://www.ccohs.ca/oshanswers/chemicals/diesel_exhaust.html#section-2-hdr" TargetMode="External"/><Relationship Id="rId16" Type="http://schemas.openxmlformats.org/officeDocument/2006/relationships/hyperlink" Target="https://www.ccohs.ca/oshanswers/chemicals/diesel_exhaust.html#section-2-hdr" TargetMode="External"/><Relationship Id="rId19" Type="http://schemas.openxmlformats.org/officeDocument/2006/relationships/hyperlink" Target="https://wedocs.unep.org/handle/20.500.11822/8699" TargetMode="External"/><Relationship Id="rId18" Type="http://schemas.openxmlformats.org/officeDocument/2006/relationships/hyperlink" Target="https://wedocs.unep.org/handle/20.500.11822/869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